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03" w:rsidRPr="00D51003" w:rsidRDefault="00CA62D9" w:rsidP="00D51003">
      <w:pPr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>
        <w:t>​​​​​​​</w:t>
      </w:r>
    </w:p>
    <w:p w:rsidR="00D51003" w:rsidRPr="00D51003" w:rsidRDefault="00D51003" w:rsidP="00D51003">
      <w:pPr>
        <w:suppressAutoHyphens/>
        <w:spacing w:after="0" w:line="240" w:lineRule="auto"/>
        <w:ind w:firstLine="68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Учредитель – администрация Пограничного муниципального района </w:t>
      </w:r>
    </w:p>
    <w:p w:rsidR="00D51003" w:rsidRPr="00D51003" w:rsidRDefault="00D51003" w:rsidP="00D51003">
      <w:pPr>
        <w:suppressAutoHyphens/>
        <w:spacing w:after="0" w:line="240" w:lineRule="auto"/>
        <w:ind w:firstLine="68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uppressAutoHyphens/>
        <w:spacing w:after="0" w:line="240" w:lineRule="auto"/>
        <w:ind w:firstLine="68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Муниципальное бюджетное общеобразовательное учреждение </w:t>
      </w:r>
    </w:p>
    <w:p w:rsidR="00D51003" w:rsidRPr="00D51003" w:rsidRDefault="00D51003" w:rsidP="00D51003">
      <w:pPr>
        <w:suppressAutoHyphens/>
        <w:spacing w:after="0" w:line="240" w:lineRule="auto"/>
        <w:ind w:firstLine="68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>«</w:t>
      </w:r>
      <w:proofErr w:type="spellStart"/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>Жариковская</w:t>
      </w:r>
      <w:proofErr w:type="spellEnd"/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 средняя общеобразовательная школа»</w:t>
      </w:r>
    </w:p>
    <w:p w:rsidR="00D51003" w:rsidRPr="00D51003" w:rsidRDefault="00D51003" w:rsidP="00D51003">
      <w:pPr>
        <w:suppressAutoHyphens/>
        <w:spacing w:after="0" w:line="240" w:lineRule="auto"/>
        <w:ind w:firstLine="68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uppressAutoHyphens/>
        <w:spacing w:after="0" w:line="240" w:lineRule="auto"/>
        <w:ind w:firstLine="68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tbl>
      <w:tblPr>
        <w:tblW w:w="1042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51003" w:rsidRPr="00D51003" w:rsidTr="00D51003"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1003" w:rsidRPr="00D51003" w:rsidRDefault="00D51003" w:rsidP="00D510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t xml:space="preserve">Принято методическим объединением учителей начальных классов </w:t>
            </w:r>
          </w:p>
          <w:p w:rsidR="00D51003" w:rsidRPr="00D51003" w:rsidRDefault="00D51003" w:rsidP="00D510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</w:pPr>
            <w:proofErr w:type="spellStart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>Протокол</w:t>
            </w:r>
            <w:proofErr w:type="spellEnd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 xml:space="preserve"> № ___ </w:t>
            </w:r>
            <w:proofErr w:type="spellStart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>от</w:t>
            </w:r>
            <w:proofErr w:type="spellEnd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 xml:space="preserve"> «___»____2023</w:t>
            </w: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1003" w:rsidRPr="00D51003" w:rsidRDefault="00D51003" w:rsidP="00D510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t>«Согласовано»</w:t>
            </w:r>
          </w:p>
          <w:p w:rsidR="00D51003" w:rsidRPr="00D51003" w:rsidRDefault="00D51003" w:rsidP="00D510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t xml:space="preserve">заместитель директора </w:t>
            </w:r>
          </w:p>
          <w:p w:rsidR="00D51003" w:rsidRPr="00D51003" w:rsidRDefault="00D51003" w:rsidP="00D510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t>по УВР</w:t>
            </w:r>
          </w:p>
          <w:p w:rsidR="00D51003" w:rsidRPr="00D51003" w:rsidRDefault="00D51003" w:rsidP="00D5100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t>________/_____________/</w:t>
            </w:r>
          </w:p>
          <w:p w:rsidR="00D51003" w:rsidRPr="00D51003" w:rsidRDefault="00D51003" w:rsidP="00D5100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</w:pP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>«____»_________2023 г.</w:t>
            </w:r>
          </w:p>
          <w:p w:rsidR="00D51003" w:rsidRPr="00D51003" w:rsidRDefault="00D51003" w:rsidP="00D5100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1003" w:rsidRPr="00D51003" w:rsidRDefault="00D51003" w:rsidP="00D5100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t>«Утверждаю»</w:t>
            </w: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br/>
              <w:t>директор школы</w:t>
            </w:r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br/>
              <w:t>_________/</w:t>
            </w:r>
            <w:proofErr w:type="spellStart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t>Л.М.Федосенко</w:t>
            </w:r>
            <w:proofErr w:type="spellEnd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bidi="en-US"/>
              </w:rPr>
              <w:t>/</w:t>
            </w:r>
          </w:p>
          <w:p w:rsidR="00D51003" w:rsidRPr="00D51003" w:rsidRDefault="00D51003" w:rsidP="00D5100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</w:pPr>
            <w:proofErr w:type="spellStart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>Приказ</w:t>
            </w:r>
            <w:proofErr w:type="spellEnd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 xml:space="preserve"> № ___</w:t>
            </w:r>
          </w:p>
          <w:p w:rsidR="00D51003" w:rsidRPr="00D51003" w:rsidRDefault="00D51003" w:rsidP="00D5100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</w:pPr>
            <w:proofErr w:type="spellStart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>от</w:t>
            </w:r>
            <w:proofErr w:type="spellEnd"/>
            <w:r w:rsidRPr="00D51003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val="en-US" w:bidi="en-US"/>
              </w:rPr>
              <w:t xml:space="preserve"> «___»________ 2023 г.</w:t>
            </w:r>
          </w:p>
        </w:tc>
      </w:tr>
    </w:tbl>
    <w:p w:rsidR="00D51003" w:rsidRPr="00D51003" w:rsidRDefault="00D51003" w:rsidP="00D51003">
      <w:pPr>
        <w:suppressAutoHyphens/>
        <w:spacing w:after="0" w:line="240" w:lineRule="auto"/>
        <w:ind w:firstLine="68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val="en-US" w:bidi="en-US"/>
        </w:rPr>
      </w:pPr>
    </w:p>
    <w:p w:rsidR="00D51003" w:rsidRPr="00D51003" w:rsidRDefault="00D51003" w:rsidP="00D51003">
      <w:pPr>
        <w:suppressAutoHyphens/>
        <w:spacing w:after="0" w:line="240" w:lineRule="auto"/>
        <w:ind w:firstLine="680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uppressAutoHyphens/>
        <w:spacing w:after="0" w:line="240" w:lineRule="auto"/>
        <w:ind w:firstLine="680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uppressAutoHyphens/>
        <w:spacing w:after="0" w:line="240" w:lineRule="auto"/>
        <w:ind w:firstLine="680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uppressAutoHyphens/>
        <w:spacing w:after="0" w:line="240" w:lineRule="auto"/>
        <w:ind w:firstLine="680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uppressAutoHyphens/>
        <w:spacing w:after="0" w:line="240" w:lineRule="auto"/>
        <w:ind w:firstLine="680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jc w:val="center"/>
        <w:rPr>
          <w:rFonts w:ascii="Calibri" w:eastAsia="DejaVu Sans" w:hAnsi="Calibri" w:cs="Times New Roman"/>
          <w:b/>
          <w:color w:val="00000A"/>
          <w:sz w:val="28"/>
          <w:szCs w:val="28"/>
          <w:lang w:val="en-US" w:bidi="en-US"/>
        </w:rPr>
      </w:pPr>
    </w:p>
    <w:p w:rsidR="00D51003" w:rsidRPr="00D51003" w:rsidRDefault="00D51003" w:rsidP="00D5100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</w:pPr>
      <w:r w:rsidRPr="00D51003"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  <w:t>РАБОЧАЯ      ПРОГРАММА</w:t>
      </w:r>
    </w:p>
    <w:p w:rsidR="00D51003" w:rsidRPr="00D51003" w:rsidRDefault="00D51003" w:rsidP="00D5100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</w:pPr>
      <w:r w:rsidRPr="00D51003"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  <w:t>по математике</w:t>
      </w:r>
    </w:p>
    <w:p w:rsidR="00D51003" w:rsidRPr="00D51003" w:rsidRDefault="00D51003" w:rsidP="00D5100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>Уровень: начальное общее образование</w:t>
      </w: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>Класс: 3 год</w:t>
      </w: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>Срок реализации программы: 2023-2024</w:t>
      </w:r>
    </w:p>
    <w:p w:rsidR="008351EB" w:rsidRDefault="008351EB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8A117C" w:rsidRPr="00D51003" w:rsidRDefault="008A117C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Автор примерной программы: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>М.И.Моро</w:t>
      </w:r>
      <w:proofErr w:type="spellEnd"/>
      <w:r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>С.И.Волкова</w:t>
      </w:r>
      <w:proofErr w:type="spellEnd"/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>ФИО учителя: Радченко О.Ф.</w:t>
      </w: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Default="008351EB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                                                     </w:t>
      </w:r>
      <w:bookmarkStart w:id="0" w:name="_GoBack"/>
      <w:bookmarkEnd w:id="0"/>
      <w:r w:rsid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  </w:t>
      </w:r>
      <w:proofErr w:type="spellStart"/>
      <w:r w:rsid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>c.Богуславка</w:t>
      </w:r>
      <w:proofErr w:type="spellEnd"/>
    </w:p>
    <w:p w:rsid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                                                             </w:t>
      </w:r>
      <w:r w:rsidRPr="00D51003"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 2023 г.  </w:t>
      </w: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sectPr w:rsidR="00D51003" w:rsidRPr="00D51003">
          <w:pgSz w:w="11906" w:h="16838"/>
          <w:pgMar w:top="426" w:right="566" w:bottom="426" w:left="709" w:header="0" w:footer="0" w:gutter="0"/>
          <w:cols w:space="720"/>
          <w:formProt w:val="0"/>
        </w:sectPr>
      </w:pPr>
      <w:r>
        <w:rPr>
          <w:rFonts w:ascii="Times New Roman" w:eastAsia="DejaVu Sans" w:hAnsi="Times New Roman" w:cs="Times New Roman"/>
          <w:color w:val="00000A"/>
          <w:sz w:val="28"/>
          <w:szCs w:val="28"/>
          <w:lang w:bidi="en-US"/>
        </w:rPr>
        <w:t xml:space="preserve">                                 </w:t>
      </w:r>
    </w:p>
    <w:p w:rsidR="00D51003" w:rsidRPr="00D51003" w:rsidRDefault="00D51003" w:rsidP="00D51003">
      <w:pPr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</w:p>
    <w:p w:rsidR="00CA62D9" w:rsidRPr="00D51003" w:rsidRDefault="00CA62D9" w:rsidP="00D51003">
      <w:pPr>
        <w:spacing w:after="0" w:line="240" w:lineRule="auto"/>
        <w:rPr>
          <w:rFonts w:ascii="Times New Roman" w:eastAsia="DejaVu Sans" w:hAnsi="Times New Roman" w:cs="Times New Roman"/>
          <w:b/>
          <w:i/>
          <w:color w:val="00000A"/>
          <w:sz w:val="28"/>
          <w:szCs w:val="28"/>
          <w:lang w:bidi="en-US"/>
        </w:rPr>
      </w:pPr>
      <w:r w:rsidRPr="00D51003">
        <w:rPr>
          <w:b/>
          <w:bCs/>
          <w:sz w:val="28"/>
          <w:szCs w:val="28"/>
        </w:rPr>
        <w:t>ПОЯСНИТЕЛЬНАЯ ЗАПИСКА</w:t>
      </w:r>
    </w:p>
    <w:p w:rsidR="00CA62D9" w:rsidRDefault="00CA62D9" w:rsidP="00CA62D9">
      <w:pPr>
        <w:pStyle w:val="a3"/>
      </w:pPr>
      <w:r>
        <w:t>Программа по учебному предм</w:t>
      </w:r>
      <w:r w:rsidR="00BA5080">
        <w:t xml:space="preserve">ету «Математика» </w:t>
      </w:r>
      <w:r>
        <w:t>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CA62D9" w:rsidRDefault="00CA62D9" w:rsidP="00CA62D9">
      <w:pPr>
        <w:pStyle w:val="a3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CA62D9" w:rsidRDefault="00CA62D9" w:rsidP="00CA62D9">
      <w:pPr>
        <w:pStyle w:val="a3"/>
      </w:pPr>
      <w: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CA62D9" w:rsidRDefault="00CA62D9" w:rsidP="00CA62D9">
      <w:pPr>
        <w:pStyle w:val="a3"/>
      </w:pPr>
      <w: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</w:t>
      </w:r>
    </w:p>
    <w:p w:rsidR="00CA62D9" w:rsidRDefault="00CA62D9" w:rsidP="00CA62D9">
      <w:pPr>
        <w:pStyle w:val="a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A62D9" w:rsidRDefault="00CA62D9" w:rsidP="00CA62D9">
      <w:pPr>
        <w:pStyle w:val="a3"/>
      </w:pPr>
      <w:r>
        <w:rPr>
          <w:b/>
          <w:bCs/>
        </w:rPr>
        <w:t>ОБЩАЯ ХАРАКТЕРИСТИКА УЧЕБНОГО ПРЕДМЕТА «МАТЕМАТИКА»</w:t>
      </w:r>
    </w:p>
    <w:p w:rsidR="00CA62D9" w:rsidRDefault="00CA62D9" w:rsidP="00CA62D9">
      <w:pPr>
        <w:pStyle w:val="a3"/>
      </w:pPr>
      <w: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CA62D9" w:rsidRDefault="00CA62D9" w:rsidP="00CA62D9">
      <w:pPr>
        <w:pStyle w:val="a3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</w:t>
      </w:r>
    </w:p>
    <w:p w:rsidR="00CA62D9" w:rsidRDefault="00CA62D9" w:rsidP="00CA62D9">
      <w:pPr>
        <w:pStyle w:val="a3"/>
      </w:pPr>
      <w:r>
        <w:rPr>
          <w:b/>
          <w:bCs/>
        </w:rPr>
        <w:t>ЦЕЛИ ИЗУЧЕНИЯ УЧЕБНОГО ПРЕДМЕТА «МАТЕМАТИКА»</w:t>
      </w:r>
    </w:p>
    <w:p w:rsidR="00CA62D9" w:rsidRDefault="00CA62D9" w:rsidP="00CA62D9">
      <w:pPr>
        <w:pStyle w:val="a3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A62D9" w:rsidRDefault="00CA62D9" w:rsidP="00CA62D9">
      <w:pPr>
        <w:pStyle w:val="a3"/>
      </w:pPr>
      <w:r>
        <w:t xml:space="preserve">1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 </w:t>
      </w:r>
    </w:p>
    <w:p w:rsidR="00CA62D9" w:rsidRDefault="00CA62D9" w:rsidP="00CA62D9">
      <w:pPr>
        <w:pStyle w:val="a3"/>
      </w:pPr>
      <w:r>
        <w:t>2</w:t>
      </w:r>
      <w:r w:rsidR="00BA5080">
        <w:t>.</w:t>
      </w:r>
      <w:r>
        <w:t xml:space="preserve">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</w:t>
      </w:r>
      <w:r>
        <w:lastRenderedPageBreak/>
        <w:t>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</w:t>
      </w:r>
      <w:r w:rsidR="00BA5080">
        <w:t>е, продолжительность события) 3.</w:t>
      </w:r>
      <w:r>
        <w:t>Обеспечение математич</w:t>
      </w:r>
      <w:r w:rsidR="00D62A9A">
        <w:t>еского развития младшего школь</w:t>
      </w:r>
      <w:r>
        <w:t xml:space="preserve">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 </w:t>
      </w:r>
      <w:r w:rsidR="00BA5080">
        <w:t xml:space="preserve">                                                         </w:t>
      </w:r>
      <w:r>
        <w:t>4</w:t>
      </w:r>
      <w:r w:rsidR="00BA5080">
        <w:t>.</w:t>
      </w:r>
      <w:r>
        <w:t xml:space="preserve">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</w:p>
    <w:p w:rsidR="00CA62D9" w:rsidRDefault="00CA62D9" w:rsidP="00CA62D9">
      <w:pPr>
        <w:pStyle w:val="a3"/>
      </w:pPr>
      <w:r>
        <w:rPr>
          <w:b/>
          <w:bCs/>
        </w:rPr>
        <w:t>МЕСТО УЧЕБНОГО ПРЕДМЕТА «МАТЕМАТИКА» В УЧЕБНОМ ПЛАНЕ</w:t>
      </w:r>
    </w:p>
    <w:p w:rsidR="00CA62D9" w:rsidRDefault="00CA62D9" w:rsidP="00CA62D9">
      <w:pPr>
        <w:pStyle w:val="a3"/>
      </w:pPr>
      <w:r>
        <w:t>На изучение предмета «Математика» в каждом классе начальной школы отводится 4 часа в неделю, в 3 классе — 136 часов</w:t>
      </w:r>
    </w:p>
    <w:p w:rsidR="00CA62D9" w:rsidRDefault="00CA62D9" w:rsidP="00CA62D9">
      <w:pPr>
        <w:pStyle w:val="a3"/>
      </w:pPr>
      <w:r>
        <w:rPr>
          <w:b/>
          <w:bCs/>
        </w:rPr>
        <w:t>СОДЕРЖАНИЕ УЧЕБНОГО ПРЕДМЕТА</w:t>
      </w:r>
    </w:p>
    <w:p w:rsidR="00CA62D9" w:rsidRDefault="00CA62D9" w:rsidP="00CA62D9">
      <w:pPr>
        <w:pStyle w:val="a3"/>
      </w:pPr>
      <w:r>
        <w:rPr>
          <w:b/>
          <w:bCs/>
        </w:rPr>
        <w:t>Числа и величины</w:t>
      </w:r>
    </w:p>
    <w:p w:rsidR="00CA62D9" w:rsidRDefault="00CA62D9" w:rsidP="00CA62D9">
      <w:pPr>
        <w:pStyle w:val="a3"/>
      </w:pPr>
      <w: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CA62D9" w:rsidRDefault="00CA62D9" w:rsidP="00CA62D9">
      <w:pPr>
        <w:pStyle w:val="a3"/>
      </w:pPr>
      <w:r>
        <w:t>Масса (единица массы — грамм); соотношение между килограммом и граммом; отношение «тяжелее/легче на/в».</w:t>
      </w:r>
    </w:p>
    <w:p w:rsidR="00CA62D9" w:rsidRDefault="00CA62D9" w:rsidP="00CA62D9">
      <w:pPr>
        <w:pStyle w:val="a3"/>
      </w:pPr>
      <w: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CA62D9" w:rsidRDefault="00CA62D9" w:rsidP="00CA62D9">
      <w:pPr>
        <w:pStyle w:val="a3"/>
      </w:pPr>
      <w: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CA62D9" w:rsidRDefault="00CA62D9" w:rsidP="00CA62D9">
      <w:pPr>
        <w:pStyle w:val="a3"/>
      </w:pPr>
      <w:r>
        <w:t>Длина (единица длины — миллиметр, километр); соотношение между величинами в пределах тысячи.</w:t>
      </w:r>
    </w:p>
    <w:p w:rsidR="00CA62D9" w:rsidRDefault="00CA62D9" w:rsidP="00CA62D9">
      <w:pPr>
        <w:pStyle w:val="a3"/>
      </w:pPr>
      <w:r>
        <w:t>Площадь (единицы площади — квадратный метр, квадратный сантиметр, квадратный дециметр, квадратный метр).</w:t>
      </w:r>
    </w:p>
    <w:p w:rsidR="00CA62D9" w:rsidRDefault="00CA62D9" w:rsidP="00CA62D9">
      <w:pPr>
        <w:pStyle w:val="a3"/>
      </w:pPr>
      <w:r>
        <w:rPr>
          <w:b/>
          <w:bCs/>
        </w:rPr>
        <w:t>Арифметические действия</w:t>
      </w:r>
    </w:p>
    <w:p w:rsidR="00CA62D9" w:rsidRDefault="00CA62D9" w:rsidP="00CA62D9">
      <w:pPr>
        <w:pStyle w:val="a3"/>
      </w:pPr>
      <w:r>
        <w:t xml:space="preserve">Устные вычисления, сводимые к действиям в пределах 100 (табличное и </w:t>
      </w:r>
      <w:proofErr w:type="spellStart"/>
      <w:r>
        <w:t>внетабличное</w:t>
      </w:r>
      <w:proofErr w:type="spellEnd"/>
      <w:r>
        <w:t xml:space="preserve"> умножение, деление, действия с круглыми числами).</w:t>
      </w:r>
    </w:p>
    <w:p w:rsidR="00CA62D9" w:rsidRDefault="00CA62D9" w:rsidP="00CA62D9">
      <w:pPr>
        <w:pStyle w:val="a3"/>
      </w:pPr>
      <w:r>
        <w:t>Письменное сложение, вычитание чисел в пределах 1000. Действия с числами 0 и 1.</w:t>
      </w:r>
    </w:p>
    <w:p w:rsidR="00CA62D9" w:rsidRDefault="00CA62D9" w:rsidP="00CA62D9">
      <w:pPr>
        <w:pStyle w:val="a3"/>
      </w:pPr>
      <w: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</w:t>
      </w:r>
      <w:r>
        <w:lastRenderedPageBreak/>
        <w:t>или оценка результата, обратное действие, применение алгоритма, использование калькулятора).</w:t>
      </w:r>
    </w:p>
    <w:p w:rsidR="00CA62D9" w:rsidRDefault="00CA62D9" w:rsidP="00CA62D9">
      <w:pPr>
        <w:pStyle w:val="a3"/>
      </w:pPr>
      <w:r>
        <w:t>Переместительное, сочетательное свойства сложения, умножения при вычислениях.</w:t>
      </w:r>
    </w:p>
    <w:p w:rsidR="00CA62D9" w:rsidRDefault="00CA62D9" w:rsidP="00CA62D9">
      <w:pPr>
        <w:pStyle w:val="a3"/>
      </w:pPr>
      <w:r>
        <w:t>Нахождение неизвестного компонента арифметического действия.</w:t>
      </w:r>
    </w:p>
    <w:p w:rsidR="00CA62D9" w:rsidRDefault="00CA62D9" w:rsidP="00CA62D9">
      <w:pPr>
        <w:pStyle w:val="a3"/>
      </w:pPr>
      <w: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CA62D9" w:rsidRDefault="00CA62D9" w:rsidP="00CA62D9">
      <w:pPr>
        <w:pStyle w:val="a3"/>
      </w:pPr>
      <w:r>
        <w:t>Однородные величины: сложение и вычитание.</w:t>
      </w:r>
    </w:p>
    <w:p w:rsidR="00CA62D9" w:rsidRDefault="00CA62D9" w:rsidP="00CA62D9">
      <w:pPr>
        <w:pStyle w:val="a3"/>
      </w:pPr>
      <w:r>
        <w:rPr>
          <w:b/>
          <w:bCs/>
        </w:rPr>
        <w:t>Текстовые задачи</w:t>
      </w:r>
    </w:p>
    <w:p w:rsidR="00CA62D9" w:rsidRDefault="00CA62D9" w:rsidP="00CA62D9">
      <w:pPr>
        <w:pStyle w:val="a3"/>
      </w:pPr>
      <w: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CA62D9" w:rsidRDefault="00CA62D9" w:rsidP="00CA62D9">
      <w:pPr>
        <w:pStyle w:val="a3"/>
      </w:pPr>
      <w: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CA62D9" w:rsidRDefault="00CA62D9" w:rsidP="00CA62D9">
      <w:pPr>
        <w:pStyle w:val="a3"/>
      </w:pPr>
      <w:r>
        <w:rPr>
          <w:b/>
          <w:bCs/>
        </w:rPr>
        <w:t>Пространственные отношения и геометрические фигуры</w:t>
      </w:r>
    </w:p>
    <w:p w:rsidR="00CA62D9" w:rsidRDefault="00CA62D9" w:rsidP="00CA62D9">
      <w:pPr>
        <w:pStyle w:val="a3"/>
      </w:pPr>
      <w:r>
        <w:t>Конструирование геометрических фигур (разбиение фигуры на части, составление фигуры из частей).</w:t>
      </w:r>
    </w:p>
    <w:p w:rsidR="00CA62D9" w:rsidRDefault="00CA62D9" w:rsidP="00CA62D9">
      <w:pPr>
        <w:pStyle w:val="a3"/>
      </w:pPr>
      <w:r>
        <w:t>Периметр многоугольника: измерение, вычисление, запись равенства.</w:t>
      </w:r>
    </w:p>
    <w:p w:rsidR="00CA62D9" w:rsidRDefault="00CA62D9" w:rsidP="00CA62D9">
      <w:pPr>
        <w:pStyle w:val="a3"/>
      </w:pPr>
      <w: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CA62D9" w:rsidRDefault="00CA62D9" w:rsidP="00CA62D9">
      <w:pPr>
        <w:pStyle w:val="a3"/>
      </w:pPr>
      <w:r>
        <w:rPr>
          <w:b/>
          <w:bCs/>
        </w:rPr>
        <w:t>Математическая информация</w:t>
      </w:r>
    </w:p>
    <w:p w:rsidR="00CA62D9" w:rsidRDefault="00CA62D9" w:rsidP="00CA62D9">
      <w:pPr>
        <w:pStyle w:val="a3"/>
      </w:pPr>
      <w:r>
        <w:t>Классификация объектов по двум признакам.</w:t>
      </w:r>
    </w:p>
    <w:p w:rsidR="00CA62D9" w:rsidRDefault="00CA62D9" w:rsidP="00CA62D9">
      <w:pPr>
        <w:pStyle w:val="a3"/>
      </w:pPr>
      <w: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CA62D9" w:rsidRDefault="00CA62D9" w:rsidP="00CA62D9">
      <w:pPr>
        <w:pStyle w:val="a3"/>
      </w:pPr>
      <w: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CA62D9" w:rsidRDefault="00CA62D9" w:rsidP="00CA62D9">
      <w:pPr>
        <w:pStyle w:val="a3"/>
      </w:pPr>
      <w:r>
        <w:t>Формализованное описание последовательности действий (инструкция, план, схема, алгоритм).</w:t>
      </w:r>
    </w:p>
    <w:p w:rsidR="00CA62D9" w:rsidRDefault="00CA62D9" w:rsidP="00CA62D9">
      <w:pPr>
        <w:pStyle w:val="a3"/>
      </w:pPr>
      <w:r>
        <w:lastRenderedPageBreak/>
        <w:t>Столбчатая диаграмма: чтение, использование данных для решения учебных и практических задач.</w:t>
      </w:r>
    </w:p>
    <w:p w:rsidR="00CA62D9" w:rsidRDefault="00CA62D9" w:rsidP="00CA62D9">
      <w:pPr>
        <w:pStyle w:val="a3"/>
      </w:pPr>
      <w:r>
        <w:rPr>
          <w:b/>
          <w:bCs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CA62D9" w:rsidRDefault="00CA62D9" w:rsidP="00CA62D9">
      <w:pPr>
        <w:pStyle w:val="a3"/>
      </w:pPr>
      <w:r>
        <w:rPr>
          <w:b/>
          <w:bCs/>
        </w:rPr>
        <w:t>ПЛАНИРУЕМЫЕ РЕЗУЛЬТАТЫ</w:t>
      </w:r>
    </w:p>
    <w:p w:rsidR="00CA62D9" w:rsidRDefault="00CA62D9" w:rsidP="00CA62D9">
      <w:pPr>
        <w:pStyle w:val="a3"/>
      </w:pPr>
      <w:r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:rsidR="00CA62D9" w:rsidRDefault="00CA62D9" w:rsidP="00CA62D9">
      <w:pPr>
        <w:pStyle w:val="a3"/>
      </w:pPr>
      <w: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t>метапредметных</w:t>
      </w:r>
      <w:proofErr w:type="spellEnd"/>
      <w: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CA62D9" w:rsidRDefault="00CA62D9" w:rsidP="00CA62D9">
      <w:pPr>
        <w:pStyle w:val="a3"/>
      </w:pPr>
      <w:r>
        <w:rPr>
          <w:b/>
          <w:bCs/>
        </w:rPr>
        <w:t>ЛИЧНОСТНЫЕ РЕЗУЛЬТАТЫ</w:t>
      </w:r>
    </w:p>
    <w:p w:rsidR="00CA62D9" w:rsidRDefault="00CA62D9" w:rsidP="00CA62D9">
      <w:pPr>
        <w:pStyle w:val="a3"/>
      </w:pPr>
      <w: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:rsidR="00CA62D9" w:rsidRDefault="00CA62D9" w:rsidP="00CA62D9">
      <w:pPr>
        <w:pStyle w:val="a3"/>
      </w:pPr>
      <w:r>
        <w:rPr>
          <w:color w:val="000000"/>
        </w:rPr>
        <w:t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CA62D9" w:rsidRDefault="00CA62D9" w:rsidP="00CA62D9">
      <w:pPr>
        <w:pStyle w:val="a3"/>
      </w:pPr>
      <w:r>
        <w:rPr>
          <w:color w:val="000000"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A62D9" w:rsidRDefault="00CA62D9" w:rsidP="00CA62D9">
      <w:pPr>
        <w:pStyle w:val="a3"/>
      </w:pPr>
      <w:r>
        <w:rPr>
          <w:color w:val="000000"/>
        </w:rPr>
        <w:t>—осваивать навыки организации безопасного поведения в информационной среде;</w:t>
      </w:r>
    </w:p>
    <w:p w:rsidR="00CA62D9" w:rsidRDefault="00CA62D9" w:rsidP="00CA62D9">
      <w:pPr>
        <w:pStyle w:val="a3"/>
      </w:pPr>
      <w:r>
        <w:rPr>
          <w:color w:val="000000"/>
        </w:rPr>
        <w:t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A62D9" w:rsidRDefault="00CA62D9" w:rsidP="00CA62D9">
      <w:pPr>
        <w:pStyle w:val="a3"/>
      </w:pPr>
      <w:r>
        <w:rPr>
          <w:color w:val="000000"/>
        </w:rPr>
        <w:t>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CA62D9" w:rsidRDefault="00CA62D9" w:rsidP="00CA62D9">
      <w:pPr>
        <w:pStyle w:val="a3"/>
      </w:pPr>
      <w:r>
        <w:rPr>
          <w:color w:val="000000"/>
        </w:rPr>
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CA62D9" w:rsidRDefault="00CA62D9" w:rsidP="00CA62D9">
      <w:pPr>
        <w:pStyle w:val="a3"/>
      </w:pPr>
      <w:r>
        <w:rPr>
          <w:color w:val="000000"/>
        </w:rPr>
        <w:t>—оценивать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CA62D9" w:rsidRDefault="00CA62D9" w:rsidP="00CA62D9">
      <w:pPr>
        <w:pStyle w:val="a3"/>
      </w:pPr>
      <w:r>
        <w:rPr>
          <w:color w:val="000000"/>
        </w:rPr>
        <w:lastRenderedPageBreak/>
        <w:t>—пользоваться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A62D9" w:rsidRDefault="00CA62D9" w:rsidP="00CA62D9">
      <w:pPr>
        <w:pStyle w:val="a3"/>
      </w:pPr>
      <w:r>
        <w:rPr>
          <w:b/>
          <w:bCs/>
        </w:rPr>
        <w:t>МЕТАПРЕДМЕТНЫЕ РЕЗУЛЬТАТЫ</w:t>
      </w:r>
    </w:p>
    <w:p w:rsidR="00CA62D9" w:rsidRDefault="00CA62D9" w:rsidP="00CA62D9">
      <w:pPr>
        <w:pStyle w:val="a3"/>
      </w:pPr>
      <w:r>
        <w:t>К концу обучения в начальной школе у обучающегося формируются следующие универсальные учебные действия.</w:t>
      </w:r>
    </w:p>
    <w:p w:rsidR="00CA62D9" w:rsidRDefault="00CA62D9" w:rsidP="00CA62D9">
      <w:pPr>
        <w:pStyle w:val="a3"/>
      </w:pPr>
      <w:r>
        <w:t>Универсальные познавательные учебные действия:</w:t>
      </w:r>
    </w:p>
    <w:p w:rsidR="00CA62D9" w:rsidRDefault="00CA62D9" w:rsidP="00CA62D9">
      <w:pPr>
        <w:pStyle w:val="a3"/>
      </w:pPr>
      <w:r>
        <w:t>1) Базовые логические действия:</w:t>
      </w:r>
    </w:p>
    <w:p w:rsidR="00CA62D9" w:rsidRDefault="00CA62D9" w:rsidP="00CA62D9">
      <w:pPr>
        <w:pStyle w:val="a3"/>
      </w:pPr>
      <w:r>
        <w:rPr>
          <w:color w:val="000000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CA62D9" w:rsidRDefault="00CA62D9" w:rsidP="00CA62D9">
      <w:pPr>
        <w:pStyle w:val="a3"/>
      </w:pPr>
      <w:r>
        <w:rPr>
          <w:color w:val="000000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:rsidR="00CA62D9" w:rsidRDefault="00CA62D9" w:rsidP="00CA62D9">
      <w:pPr>
        <w:pStyle w:val="a3"/>
      </w:pPr>
      <w:r>
        <w:rPr>
          <w:color w:val="000000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CA62D9" w:rsidRDefault="00CA62D9" w:rsidP="00CA62D9">
      <w:pPr>
        <w:pStyle w:val="a3"/>
      </w:pPr>
      <w:r>
        <w:rPr>
          <w:color w:val="000000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A62D9" w:rsidRDefault="00CA62D9" w:rsidP="00CA62D9">
      <w:pPr>
        <w:pStyle w:val="a3"/>
      </w:pPr>
      <w:r>
        <w:t>2) Базовые исследовательские действия:</w:t>
      </w:r>
    </w:p>
    <w:p w:rsidR="00CA62D9" w:rsidRDefault="00CA62D9" w:rsidP="00CA62D9">
      <w:pPr>
        <w:pStyle w:val="a3"/>
      </w:pPr>
      <w:r>
        <w:rPr>
          <w:color w:val="000000"/>
        </w:rPr>
        <w:t>—проявлять способность ориентироваться в учебном материале разных разделов курса математики;</w:t>
      </w:r>
    </w:p>
    <w:p w:rsidR="00CA62D9" w:rsidRDefault="00CA62D9" w:rsidP="00CA62D9">
      <w:pPr>
        <w:pStyle w:val="a3"/>
      </w:pPr>
      <w:r>
        <w:rPr>
          <w:color w:val="000000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A62D9" w:rsidRDefault="00CA62D9" w:rsidP="00CA62D9">
      <w:pPr>
        <w:pStyle w:val="a3"/>
      </w:pPr>
      <w:r>
        <w:rPr>
          <w:color w:val="000000"/>
        </w:rPr>
        <w:t>—применять изученные методы познания (измерение, моделирование, перебор вариантов)</w:t>
      </w:r>
    </w:p>
    <w:p w:rsidR="00CA62D9" w:rsidRDefault="00CA62D9" w:rsidP="00CA62D9">
      <w:pPr>
        <w:pStyle w:val="a3"/>
      </w:pPr>
      <w:r>
        <w:t>3) Работа с информацией:</w:t>
      </w:r>
    </w:p>
    <w:p w:rsidR="00CA62D9" w:rsidRDefault="00CA62D9" w:rsidP="00CA62D9">
      <w:pPr>
        <w:pStyle w:val="a3"/>
      </w:pPr>
      <w:r>
        <w:rPr>
          <w:color w:val="000000"/>
        </w:rPr>
        <w:t>—находить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CA62D9" w:rsidRDefault="00CA62D9" w:rsidP="00CA62D9">
      <w:pPr>
        <w:pStyle w:val="a3"/>
      </w:pPr>
      <w:r>
        <w:rPr>
          <w:color w:val="000000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CA62D9" w:rsidRDefault="00CA62D9" w:rsidP="00CA62D9">
      <w:pPr>
        <w:pStyle w:val="a3"/>
      </w:pPr>
      <w:r>
        <w:rPr>
          <w:color w:val="000000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CA62D9" w:rsidRDefault="00CA62D9" w:rsidP="00CA62D9">
      <w:pPr>
        <w:pStyle w:val="a3"/>
      </w:pPr>
      <w:r>
        <w:rPr>
          <w:color w:val="000000"/>
        </w:rPr>
        <w:t>—принимать правила, безопасно использовать предлагаемые электронные средства и источники информации.</w:t>
      </w:r>
    </w:p>
    <w:p w:rsidR="00CA62D9" w:rsidRDefault="00CA62D9" w:rsidP="00CA62D9">
      <w:pPr>
        <w:pStyle w:val="a3"/>
      </w:pPr>
      <w:r>
        <w:t>Универсальные коммуникативные учебные действия:</w:t>
      </w:r>
    </w:p>
    <w:p w:rsidR="00CA62D9" w:rsidRDefault="00CA62D9" w:rsidP="00CA62D9">
      <w:pPr>
        <w:pStyle w:val="a3"/>
      </w:pPr>
      <w:r>
        <w:rPr>
          <w:color w:val="000000"/>
        </w:rPr>
        <w:t>—конструировать утверждения, проверять их истинность; строить логическое рассуждение;</w:t>
      </w:r>
    </w:p>
    <w:p w:rsidR="00CA62D9" w:rsidRDefault="00CA62D9" w:rsidP="00CA62D9">
      <w:pPr>
        <w:pStyle w:val="a3"/>
      </w:pPr>
      <w:r>
        <w:rPr>
          <w:color w:val="000000"/>
        </w:rPr>
        <w:lastRenderedPageBreak/>
        <w:t>—использовать текст задания для объяснения способа и хода решения математической задачи; формулировать ответ;</w:t>
      </w:r>
    </w:p>
    <w:p w:rsidR="00CA62D9" w:rsidRDefault="00CA62D9" w:rsidP="00CA62D9">
      <w:pPr>
        <w:pStyle w:val="a3"/>
      </w:pPr>
      <w:r>
        <w:rPr>
          <w:color w:val="000000"/>
        </w:rPr>
        <w:t>—комментировать процесс вычисления, построения, решения;</w:t>
      </w:r>
    </w:p>
    <w:p w:rsidR="00CA62D9" w:rsidRDefault="00CA62D9" w:rsidP="00CA62D9">
      <w:pPr>
        <w:pStyle w:val="a3"/>
      </w:pPr>
      <w:r>
        <w:rPr>
          <w:color w:val="000000"/>
        </w:rPr>
        <w:t>—объяснять полученный ответ с использованием изученной терминологии;</w:t>
      </w:r>
    </w:p>
    <w:p w:rsidR="00CA62D9" w:rsidRDefault="00CA62D9" w:rsidP="00CA62D9">
      <w:pPr>
        <w:pStyle w:val="a3"/>
      </w:pPr>
      <w:r>
        <w:rPr>
          <w:color w:val="000000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A62D9" w:rsidRDefault="00CA62D9" w:rsidP="00CA62D9">
      <w:pPr>
        <w:pStyle w:val="a3"/>
      </w:pPr>
      <w:r>
        <w:rPr>
          <w:color w:val="000000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A62D9" w:rsidRDefault="00CA62D9" w:rsidP="00CA62D9">
      <w:pPr>
        <w:pStyle w:val="a3"/>
      </w:pPr>
      <w:r>
        <w:rPr>
          <w:color w:val="000000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:rsidR="00CA62D9" w:rsidRDefault="00CA62D9" w:rsidP="00CA62D9">
      <w:pPr>
        <w:pStyle w:val="a3"/>
      </w:pPr>
      <w:r>
        <w:rPr>
          <w:color w:val="000000"/>
        </w:rPr>
        <w:t>—самостоятельно составлять тексты заданий, аналогичные типовым изученным.</w:t>
      </w:r>
    </w:p>
    <w:p w:rsidR="00CA62D9" w:rsidRDefault="00CA62D9" w:rsidP="00CA62D9">
      <w:pPr>
        <w:pStyle w:val="a3"/>
      </w:pPr>
      <w:r>
        <w:t>Универсальные регулятивные учебные действия:</w:t>
      </w:r>
    </w:p>
    <w:p w:rsidR="00CA62D9" w:rsidRDefault="00CA62D9" w:rsidP="00CA62D9">
      <w:pPr>
        <w:pStyle w:val="a3"/>
      </w:pPr>
      <w:r>
        <w:t>1) Самоорганизация:</w:t>
      </w:r>
    </w:p>
    <w:p w:rsidR="00CA62D9" w:rsidRDefault="00CA62D9" w:rsidP="00CA62D9">
      <w:pPr>
        <w:pStyle w:val="a3"/>
      </w:pPr>
      <w:r>
        <w:rPr>
          <w:color w:val="000000"/>
        </w:rPr>
        <w:t>—планировать этапы предстоящей работы, определять последовательность учебных действий;</w:t>
      </w:r>
    </w:p>
    <w:p w:rsidR="00CA62D9" w:rsidRDefault="00CA62D9" w:rsidP="00CA62D9">
      <w:pPr>
        <w:pStyle w:val="a3"/>
      </w:pPr>
      <w:r>
        <w:rPr>
          <w:color w:val="000000"/>
        </w:rPr>
        <w:t>—выполнять правила безопасного использования электронных средств, предлагаемых в процессе обучения.</w:t>
      </w:r>
    </w:p>
    <w:p w:rsidR="00CA62D9" w:rsidRDefault="00CA62D9" w:rsidP="00CA62D9">
      <w:pPr>
        <w:pStyle w:val="a3"/>
      </w:pPr>
      <w:r>
        <w:t>2) Самоконтроль:</w:t>
      </w:r>
    </w:p>
    <w:p w:rsidR="00CA62D9" w:rsidRDefault="00CA62D9" w:rsidP="00CA62D9">
      <w:pPr>
        <w:pStyle w:val="a3"/>
      </w:pPr>
      <w:r>
        <w:rPr>
          <w:color w:val="000000"/>
        </w:rPr>
        <w:t>—осуществлять контроль процесса и результата своей деятельности; объективно оценивать их;</w:t>
      </w:r>
    </w:p>
    <w:p w:rsidR="00CA62D9" w:rsidRDefault="00CA62D9" w:rsidP="00CA62D9">
      <w:pPr>
        <w:pStyle w:val="a3"/>
      </w:pPr>
      <w:r>
        <w:rPr>
          <w:color w:val="000000"/>
        </w:rPr>
        <w:t>—выбирать и при необходимости корректировать способы действий;</w:t>
      </w:r>
    </w:p>
    <w:p w:rsidR="00CA62D9" w:rsidRDefault="00CA62D9" w:rsidP="00CA62D9">
      <w:pPr>
        <w:pStyle w:val="a3"/>
      </w:pPr>
      <w:r>
        <w:rPr>
          <w:color w:val="000000"/>
        </w:rPr>
        <w:t>—находить ошибки в своей работе, устанавливать их причины, вести поиск путей преодоления ошибок;</w:t>
      </w:r>
    </w:p>
    <w:p w:rsidR="00CA62D9" w:rsidRDefault="00CA62D9" w:rsidP="00CA62D9">
      <w:pPr>
        <w:pStyle w:val="a3"/>
      </w:pPr>
      <w:r>
        <w:t>3) Самооценка:</w:t>
      </w:r>
    </w:p>
    <w:p w:rsidR="00CA62D9" w:rsidRDefault="00CA62D9" w:rsidP="00CA62D9">
      <w:pPr>
        <w:pStyle w:val="a3"/>
      </w:pPr>
      <w:r>
        <w:rPr>
          <w:color w:val="000000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CA62D9" w:rsidRDefault="00CA62D9" w:rsidP="00CA62D9">
      <w:pPr>
        <w:pStyle w:val="a3"/>
      </w:pPr>
      <w:r>
        <w:rPr>
          <w:color w:val="000000"/>
        </w:rPr>
        <w:t>—оценивать рациональность своих действий, давать им качественную характеристику.</w:t>
      </w:r>
    </w:p>
    <w:p w:rsidR="00CA62D9" w:rsidRDefault="00CA62D9" w:rsidP="00CA62D9">
      <w:pPr>
        <w:pStyle w:val="a3"/>
      </w:pPr>
      <w:r>
        <w:t>Совместная деятельность:</w:t>
      </w:r>
    </w:p>
    <w:p w:rsidR="00CA62D9" w:rsidRDefault="00CA62D9" w:rsidP="00CA62D9">
      <w:pPr>
        <w:pStyle w:val="a3"/>
      </w:pPr>
      <w:r>
        <w:rPr>
          <w:color w:val="000000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</w:t>
      </w:r>
      <w:r>
        <w:rPr>
          <w:color w:val="000000"/>
        </w:rPr>
        <w:lastRenderedPageBreak/>
        <w:t xml:space="preserve">приведения примеров и </w:t>
      </w:r>
      <w:proofErr w:type="spellStart"/>
      <w:r>
        <w:rPr>
          <w:color w:val="000000"/>
        </w:rPr>
        <w:t>контрпримеров</w:t>
      </w:r>
      <w:proofErr w:type="spellEnd"/>
      <w:r>
        <w:rPr>
          <w:color w:val="000000"/>
        </w:rPr>
        <w:t>); согласовывать мнения в ходе поиска доказательств, выбора рационального способа, анализа информации;</w:t>
      </w:r>
    </w:p>
    <w:p w:rsidR="00CA62D9" w:rsidRDefault="00CA62D9" w:rsidP="00CA62D9">
      <w:pPr>
        <w:pStyle w:val="a3"/>
      </w:pPr>
      <w:r>
        <w:rPr>
          <w:color w:val="000000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A62D9" w:rsidRDefault="00CA62D9" w:rsidP="00CA62D9">
      <w:pPr>
        <w:pStyle w:val="a3"/>
      </w:pPr>
      <w:r>
        <w:rPr>
          <w:b/>
          <w:bCs/>
        </w:rPr>
        <w:t>ПРЕДМЕТНЫЕ РЕЗУЛЬТАТЫ</w:t>
      </w:r>
    </w:p>
    <w:p w:rsidR="00CA62D9" w:rsidRDefault="00CA62D9" w:rsidP="00CA62D9">
      <w:pPr>
        <w:pStyle w:val="a3"/>
      </w:pPr>
      <w:r>
        <w:rPr>
          <w:color w:val="000000"/>
        </w:rPr>
        <w:t xml:space="preserve">К концу обучения </w:t>
      </w:r>
      <w:r>
        <w:rPr>
          <w:b/>
          <w:bCs/>
          <w:color w:val="000000"/>
        </w:rPr>
        <w:t>в третьем классе</w:t>
      </w:r>
      <w:r>
        <w:rPr>
          <w:color w:val="000000"/>
        </w:rPr>
        <w:t xml:space="preserve"> обучающийся научится:</w:t>
      </w:r>
    </w:p>
    <w:p w:rsidR="00CA62D9" w:rsidRDefault="00CA62D9" w:rsidP="00CA62D9">
      <w:pPr>
        <w:pStyle w:val="a3"/>
      </w:pPr>
      <w:r>
        <w:rPr>
          <w:color w:val="000000"/>
        </w:rPr>
        <w:t>—читать, записывать, сравнивать, упорядочивать числа в пределах 1000;</w:t>
      </w:r>
    </w:p>
    <w:p w:rsidR="00CA62D9" w:rsidRDefault="00CA62D9" w:rsidP="00CA62D9">
      <w:pPr>
        <w:pStyle w:val="a3"/>
      </w:pPr>
      <w:r>
        <w:rPr>
          <w:color w:val="000000"/>
        </w:rPr>
        <w:t>—находить число большее/меньшее данного числа на заданное число, в заданное число раз (в пределах 1000);</w:t>
      </w:r>
    </w:p>
    <w:p w:rsidR="00CA62D9" w:rsidRDefault="00CA62D9" w:rsidP="00CA62D9">
      <w:pPr>
        <w:pStyle w:val="a3"/>
      </w:pPr>
      <w:r>
        <w:rPr>
          <w:color w:val="000000"/>
        </w:rPr>
        <w:t>—выполнять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CA62D9" w:rsidRDefault="00CA62D9" w:rsidP="00CA62D9">
      <w:pPr>
        <w:pStyle w:val="a3"/>
      </w:pPr>
      <w:r>
        <w:rPr>
          <w:color w:val="000000"/>
        </w:rPr>
        <w:t>—выполнять действия умножение и деление с числами 0 и 1; деление с остатком;</w:t>
      </w:r>
    </w:p>
    <w:p w:rsidR="00CA62D9" w:rsidRDefault="00CA62D9" w:rsidP="00CA62D9">
      <w:pPr>
        <w:pStyle w:val="a3"/>
      </w:pPr>
      <w:r>
        <w:rPr>
          <w:color w:val="000000"/>
        </w:rPr>
        <w:t>—устанавливать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CA62D9" w:rsidRDefault="00CA62D9" w:rsidP="00CA62D9">
      <w:pPr>
        <w:pStyle w:val="a3"/>
      </w:pPr>
      <w:r>
        <w:rPr>
          <w:color w:val="000000"/>
        </w:rPr>
        <w:t>—использовать при вычислениях переместительное и сочетательное свойства сложения;</w:t>
      </w:r>
    </w:p>
    <w:p w:rsidR="00CA62D9" w:rsidRDefault="00CA62D9" w:rsidP="00CA62D9">
      <w:pPr>
        <w:pStyle w:val="a3"/>
      </w:pPr>
      <w:r>
        <w:rPr>
          <w:color w:val="000000"/>
        </w:rPr>
        <w:t>—находить неизвестный компонент арифметического действия;</w:t>
      </w:r>
    </w:p>
    <w:p w:rsidR="00CA62D9" w:rsidRDefault="00CA62D9" w:rsidP="00CA62D9">
      <w:pPr>
        <w:pStyle w:val="a3"/>
      </w:pPr>
      <w:r>
        <w:rPr>
          <w:color w:val="000000"/>
        </w:rPr>
        <w:t>—использовать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:rsidR="00CA62D9" w:rsidRDefault="00CA62D9" w:rsidP="00CA62D9">
      <w:pPr>
        <w:pStyle w:val="a3"/>
      </w:pPr>
      <w:r>
        <w:rPr>
          <w:color w:val="000000"/>
        </w:rPr>
        <w:t>—определять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CA62D9" w:rsidRDefault="00CA62D9" w:rsidP="00CA62D9">
      <w:pPr>
        <w:pStyle w:val="a3"/>
      </w:pPr>
      <w:r>
        <w:rPr>
          <w:color w:val="000000"/>
        </w:rPr>
        <w:t>—сравнивать величины длины, площади, массы, времени, стоимости, устанавливая между ними соотношение «больше/ меньше на/в»;</w:t>
      </w:r>
    </w:p>
    <w:p w:rsidR="00CA62D9" w:rsidRDefault="00CA62D9" w:rsidP="00CA62D9">
      <w:pPr>
        <w:pStyle w:val="a3"/>
      </w:pPr>
      <w:r>
        <w:rPr>
          <w:color w:val="000000"/>
        </w:rPr>
        <w:t>—называть, находить долю величины (половина, четверть);</w:t>
      </w:r>
    </w:p>
    <w:p w:rsidR="00CA62D9" w:rsidRDefault="00CA62D9" w:rsidP="00CA62D9">
      <w:pPr>
        <w:pStyle w:val="a3"/>
      </w:pPr>
      <w:r>
        <w:rPr>
          <w:color w:val="000000"/>
        </w:rPr>
        <w:t>—сравнивать величины, выраженные долями;</w:t>
      </w:r>
    </w:p>
    <w:p w:rsidR="00CA62D9" w:rsidRDefault="00CA62D9" w:rsidP="00CA62D9">
      <w:pPr>
        <w:pStyle w:val="a3"/>
      </w:pPr>
      <w:r>
        <w:rPr>
          <w:color w:val="000000"/>
        </w:rPr>
        <w:t>—знать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CA62D9" w:rsidRDefault="00CA62D9" w:rsidP="00CA62D9">
      <w:pPr>
        <w:pStyle w:val="a3"/>
      </w:pPr>
      <w:r>
        <w:rPr>
          <w:color w:val="000000"/>
        </w:rPr>
        <w:lastRenderedPageBreak/>
        <w:t>—решать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CA62D9" w:rsidRDefault="00CA62D9" w:rsidP="00CA62D9">
      <w:pPr>
        <w:pStyle w:val="a3"/>
      </w:pPr>
      <w:r>
        <w:rPr>
          <w:color w:val="000000"/>
        </w:rPr>
        <w:t>—конструировать прямоугольник из данных фигур (квадратов), делить прямоугольник, многоугольник на заданные части;</w:t>
      </w:r>
    </w:p>
    <w:p w:rsidR="00CA62D9" w:rsidRDefault="00CA62D9" w:rsidP="00CA62D9">
      <w:pPr>
        <w:pStyle w:val="a3"/>
      </w:pPr>
      <w:r>
        <w:rPr>
          <w:color w:val="000000"/>
        </w:rPr>
        <w:t>—сравнивать фигуры по площади (наложение, сопоставление числовых значений);</w:t>
      </w:r>
    </w:p>
    <w:p w:rsidR="00CA62D9" w:rsidRDefault="00CA62D9" w:rsidP="00CA62D9">
      <w:pPr>
        <w:pStyle w:val="a3"/>
      </w:pPr>
      <w:r>
        <w:rPr>
          <w:color w:val="000000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CA62D9" w:rsidRDefault="00CA62D9" w:rsidP="00CA62D9">
      <w:pPr>
        <w:pStyle w:val="a3"/>
      </w:pPr>
      <w:r>
        <w:rPr>
          <w:color w:val="000000"/>
        </w:rPr>
        <w:t>—распознавать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</w:r>
      <w:proofErr w:type="gramStart"/>
      <w:r>
        <w:rPr>
          <w:color w:val="000000"/>
        </w:rPr>
        <w:t>одно-двух шаговые</w:t>
      </w:r>
      <w:proofErr w:type="gramEnd"/>
      <w:r>
        <w:rPr>
          <w:color w:val="000000"/>
        </w:rPr>
        <w:t>), в том числе с использованием изученных связок;</w:t>
      </w:r>
    </w:p>
    <w:p w:rsidR="00CA62D9" w:rsidRDefault="00CA62D9" w:rsidP="00CA62D9">
      <w:pPr>
        <w:pStyle w:val="a3"/>
      </w:pPr>
      <w:r>
        <w:rPr>
          <w:color w:val="000000"/>
        </w:rPr>
        <w:t>—классифицировать объекты по одному-двум признакам;</w:t>
      </w:r>
    </w:p>
    <w:p w:rsidR="00CA62D9" w:rsidRDefault="00CA62D9" w:rsidP="00CA62D9">
      <w:pPr>
        <w:pStyle w:val="a3"/>
      </w:pPr>
      <w:r>
        <w:rPr>
          <w:color w:val="000000"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CA62D9" w:rsidRDefault="00CA62D9" w:rsidP="00CA62D9">
      <w:pPr>
        <w:pStyle w:val="a3"/>
      </w:pPr>
      <w:r>
        <w:rPr>
          <w:color w:val="000000"/>
        </w:rPr>
        <w:t>—структурировать информацию: заполнять простейшие таблицы по образцу;</w:t>
      </w:r>
    </w:p>
    <w:p w:rsidR="00CA62D9" w:rsidRDefault="00CA62D9" w:rsidP="00CA62D9">
      <w:pPr>
        <w:pStyle w:val="a3"/>
      </w:pPr>
      <w:r>
        <w:rPr>
          <w:color w:val="000000"/>
        </w:rPr>
        <w:t>—составлять план выполнения учебного задания и следовать ему; выполнять действия по алгоритму;</w:t>
      </w:r>
    </w:p>
    <w:p w:rsidR="00CA62D9" w:rsidRDefault="00CA62D9" w:rsidP="00CA62D9">
      <w:pPr>
        <w:pStyle w:val="a3"/>
      </w:pPr>
      <w:r>
        <w:rPr>
          <w:color w:val="000000"/>
        </w:rPr>
        <w:t>—сравнивать математические объекты (находить общее, различное, уникальное);</w:t>
      </w:r>
    </w:p>
    <w:p w:rsidR="00CA62D9" w:rsidRDefault="00CA62D9" w:rsidP="00CA62D9">
      <w:pPr>
        <w:pStyle w:val="a3"/>
      </w:pPr>
      <w:r>
        <w:rPr>
          <w:color w:val="000000"/>
        </w:rPr>
        <w:t>—выбирать верное решение математической задачи.</w:t>
      </w:r>
    </w:p>
    <w:p w:rsidR="008156C1" w:rsidRPr="008156C1" w:rsidRDefault="008156C1" w:rsidP="00815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и при необходимости корректировать способы действий;</w:t>
      </w:r>
    </w:p>
    <w:p w:rsidR="00BA5080" w:rsidRPr="00BA5080" w:rsidRDefault="008156C1" w:rsidP="00815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—находить ошибки в своей работе, устанавливать их причины, вести поиск путей преодоления ошибок;</w:t>
      </w:r>
    </w:p>
    <w:p w:rsidR="008156C1" w:rsidRPr="008156C1" w:rsidRDefault="008156C1" w:rsidP="00815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8156C1" w:rsidRPr="008156C1" w:rsidRDefault="008156C1" w:rsidP="00815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3591"/>
        <w:gridCol w:w="733"/>
        <w:gridCol w:w="1621"/>
        <w:gridCol w:w="2745"/>
      </w:tblGrid>
      <w:tr w:rsidR="008156C1" w:rsidRPr="008156C1" w:rsidTr="008156C1">
        <w:trPr>
          <w:tblCellSpacing w:w="15" w:type="dxa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разделов и тем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15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Числа </w:t>
            </w:r>
          </w:p>
        </w:tc>
      </w:tr>
      <w:tr w:rsidR="008156C1" w:rsidRPr="008156C1" w:rsidTr="008156C1">
        <w:trPr>
          <w:trHeight w:val="9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</w:t>
            </w: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85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18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Увеличение/уменьшение числа в несколько раз.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6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сравнение чисел.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чисел.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75"/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56C1" w:rsidRPr="008156C1" w:rsidTr="008156C1">
        <w:trPr>
          <w:trHeight w:val="75"/>
          <w:tblCellSpacing w:w="15" w:type="dxa"/>
        </w:trPr>
        <w:tc>
          <w:tcPr>
            <w:tcW w:w="15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Величины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(единицы - рубль, копейка); установление 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«дороже/дешевле на/в».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</w:t>
            </w: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6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15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Арифметические действия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вычисления, сводимые к действиям в  пределах 100 (табличное и  </w:t>
            </w:r>
            <w:proofErr w:type="spellStart"/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умножение, деление, действия с  круглыми числами).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умножения и деления.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в столбик, письменное деление уголком.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3.7.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75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5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8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величины: сложение и вычитание.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с неизвестным числом, записанным буквой.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4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круглого числа на однозначное число.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7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суммы на число. Деление трёхзначного числа </w:t>
            </w:r>
            <w:proofErr w:type="gramStart"/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 уголком</w:t>
            </w:r>
            <w:proofErr w:type="gramEnd"/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Деление суммы на число.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0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15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Текстовые задачи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6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2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15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Пространственные отношения и геометрические фигуры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5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 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8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1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4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7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15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Математическая информация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объектов по двум признакам.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0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Верные (истинные) и неверные (ложные) утверждения: конструирование, проверка. Логические рассуждения со 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связками «если ..., то ... », «поэтому», «значит».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3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6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9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2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(правила) устных и письменных вычислений (</w:t>
            </w:r>
            <w:proofErr w:type="spellStart"/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сложние</w:t>
            </w:r>
            <w:proofErr w:type="spellEnd"/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5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8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учебнику(СD)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1" w:tgtFrame="_blank" w:history="1">
              <w:r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  <w:p w:rsidR="008156C1" w:rsidRPr="008156C1" w:rsidRDefault="008351EB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8156C1" w:rsidRPr="00815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</w:t>
              </w:r>
            </w:hyperlink>
            <w:r w:rsidR="008156C1"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8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rHeight w:val="240"/>
          <w:tblCellSpacing w:w="15" w:type="dxa"/>
        </w:trPr>
        <w:tc>
          <w:tcPr>
            <w:tcW w:w="8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rHeight w:val="225"/>
          <w:tblCellSpacing w:w="15" w:type="dxa"/>
        </w:trPr>
        <w:tc>
          <w:tcPr>
            <w:tcW w:w="8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6C1" w:rsidRPr="008156C1" w:rsidRDefault="008156C1" w:rsidP="008156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C1" w:rsidRPr="008156C1" w:rsidRDefault="008156C1" w:rsidP="00815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ПОУРОЧНОЕ ПЛАНИРОВАНИЕ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547"/>
        <w:gridCol w:w="594"/>
        <w:gridCol w:w="1145"/>
        <w:gridCol w:w="1191"/>
        <w:gridCol w:w="818"/>
        <w:gridCol w:w="2887"/>
        <w:gridCol w:w="761"/>
      </w:tblGrid>
      <w:tr w:rsidR="008156C1" w:rsidRPr="008156C1" w:rsidTr="008156C1">
        <w:trPr>
          <w:tblCellSpacing w:w="15" w:type="dxa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1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изучения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приёмов сложения и вычитания. Устные приёмы сложения и вычитания. Переместительное свойство умножения.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сложения и вычитания. Конкретный смысл действия деления.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с неизвестным слагаемым. Решение задач.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неизвестным уменьшаемым.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уменьшаемым.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 Связь между компонентами и результатом умножения.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контрольная работа.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задач. Прием деления, основанный на связи между компонентами и результатом умножения.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Прием умножения и деления на 10.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Задачи с величинами: «цена», «количество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», «стоимость».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умножения и деления. Задачи на нахождение неизвестного третьего слагаемого (повторение).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умножением и делением.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3.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величинами. Решение задач.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выполнения действий в выражениях со скобками и без скобок. Решение задач.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 в 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выражениях со скобками и без скобок.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</w:t>
            </w: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«Решение задач. Порядок действий в выражениях".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Связь между величинами.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четырёх, на 4 и соответствующие случаи деления.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Пифагора.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Задачи на уменьшение числа в несколько раз.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шести, на 6 и соответствующие случаи деления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5.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 чисел.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I четверть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Решение задач на кратное и разностное сравнение.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https://multiurok.ru/files/konspekt-i-prezentatsiia-k-uroku-matematiki-1-klas.html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семи, на 7 и соответствующие случаи деления.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Способы сравнения фигур по площади.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 – квадратный сантиметр.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 (квадрата).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восьми, на 8 и соответствующие случаи деления.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https://infourok.ru/biblioteka/matematika/klass-3/uchebnik-100/type-56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девяти, на 9 и соответствующие случаи деления.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http://www.myshared.ru/Школьные-презентации/Математика/3-класс/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 умножения.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 – квадратный метр.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http://www.myshared.ru/Школьные-презентации/Математика/3-класс/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по теме: </w:t>
            </w: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«Таблица умножение»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Решение задач.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любознательных.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http://www.myshared.ru/Школьные-презентации/Математика/3-класс/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свои достижения.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http://www.myshared.ru/Школьные-презентации/Математика/3-класс/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http://www.myshared.ru/Школьные-презентации/Математика/3-класс/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I полугодие.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Умножение на 0.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 вида 1:a , а:1, a: а.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https://multiurok.ru/files/konspekt-i-prezentatsiia-k-uroku-matematiki-1-klas.html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3 действия.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3 действия.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Образование и сравнение долей.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доли числа и числа по его доле.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доли числа и числа по его доле.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Круг. Окружность.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 (круга)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Год, месяц.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Сутки.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и деления для случаев вида 20x3, 3x20, 60:3.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80:20.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умножение двузначного числа на однозначное.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 вида 23x4, 4x23.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четвёртого пропорционального.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двумя переменными.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двузначного числа на однозначное вида 69:3, 78:2.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https://multiurok.ru/korolevairin/files/matiematika-3-klass-3/3/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87:29, 66:22.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умножение и деление»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Проверка умножения.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знания связи между компонентами и результатом умножения и деления.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знания связи между компонентами и результатом умножения и деления.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двузначного числа на однозначное.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методом подбора.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с остатком.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меньшего числа на большее.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III четверть.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Проверка деления с остатком.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https://multiurok.ru/files/konspekt-i-prezentatsiia-k-uroku-matematiki-1-klas.html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счётных единиц.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последовательность трёхзначных чисел.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(уменьшение) числа в 10, 100 раз.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 основе десятичного состава трёхзначных чисел.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Грамм.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для любознательных.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устного сложения и вычитания в пределах 1000.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трёхзначных чисел.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трёхзначных чисел.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https://uchebnik.mos.ru/main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«Приемы устных и письменных вычислений в пределах 1000».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Виды треугольников: разносторонние и равнобедренные.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треугольников: разносторонние и равнобедренные.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трехзначных чисел, оканчивающихся нулями. 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умножения и деления суммы на число.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(приёмы устных вычислений в пределах 1000).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треугольников: прямоугольные, остроугольные, тупоугольные.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за учебный год.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Приём письменного умножения на однозначное число.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Сложение и вычитание.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https://education.yandex.ru/main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величины.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https://pptcloud.ru/3klass/matematika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bottom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платформы https://resh.edu.ru/</w:t>
            </w:r>
          </w:p>
        </w:tc>
      </w:tr>
      <w:tr w:rsidR="008156C1" w:rsidRPr="008156C1" w:rsidTr="008156C1">
        <w:trPr>
          <w:tblCellSpacing w:w="15" w:type="dxa"/>
        </w:trPr>
        <w:tc>
          <w:tcPr>
            <w:tcW w:w="4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9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8156C1" w:rsidRPr="008156C1" w:rsidRDefault="008156C1" w:rsidP="00815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</w:tr>
    </w:tbl>
    <w:p w:rsidR="008156C1" w:rsidRPr="008156C1" w:rsidRDefault="008156C1" w:rsidP="008156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C1" w:rsidRPr="008156C1" w:rsidRDefault="008156C1" w:rsidP="008156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C1" w:rsidRPr="008156C1" w:rsidRDefault="008156C1" w:rsidP="008156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C1" w:rsidRPr="008156C1" w:rsidRDefault="008156C1" w:rsidP="008156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C1" w:rsidRPr="008156C1" w:rsidRDefault="008156C1" w:rsidP="008156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C1" w:rsidRPr="008156C1" w:rsidRDefault="008156C1" w:rsidP="008156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C1" w:rsidRPr="008156C1" w:rsidRDefault="008156C1" w:rsidP="008156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C1" w:rsidRPr="008156C1" w:rsidRDefault="008156C1" w:rsidP="008156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C1" w:rsidRPr="008156C1" w:rsidRDefault="008156C1" w:rsidP="00815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71" w:rsidRDefault="005B4D71"/>
    <w:sectPr w:rsidR="005B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C1"/>
    <w:rsid w:val="005B4D71"/>
    <w:rsid w:val="00662D46"/>
    <w:rsid w:val="008156C1"/>
    <w:rsid w:val="008351EB"/>
    <w:rsid w:val="008A117C"/>
    <w:rsid w:val="00BA5080"/>
    <w:rsid w:val="00CA62D9"/>
    <w:rsid w:val="00D51003"/>
    <w:rsid w:val="00D62A9A"/>
    <w:rsid w:val="00E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6223"/>
  <w15:chartTrackingRefBased/>
  <w15:docId w15:val="{ECF69E67-6F47-447D-84E0-BC169769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6C1"/>
  </w:style>
  <w:style w:type="paragraph" w:customStyle="1" w:styleId="msonormal0">
    <w:name w:val="msonormal"/>
    <w:basedOn w:val="a"/>
    <w:rsid w:val="0081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6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6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www.yaklass.ru/" TargetMode="External"/><Relationship Id="rId133" Type="http://schemas.openxmlformats.org/officeDocument/2006/relationships/hyperlink" Target="https://www.yaklass.ru/" TargetMode="External"/><Relationship Id="rId16" Type="http://schemas.openxmlformats.org/officeDocument/2006/relationships/hyperlink" Target="https://www.yaklass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www.yaklass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www.yaklass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28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www.yaklass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www.yaklass.ru/" TargetMode="External"/><Relationship Id="rId105" Type="http://schemas.openxmlformats.org/officeDocument/2006/relationships/hyperlink" Target="https://uchi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www.yaklass.ru/" TargetMode="External"/><Relationship Id="rId126" Type="http://schemas.openxmlformats.org/officeDocument/2006/relationships/hyperlink" Target="https://uchi.ru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www.yaklass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www.yaklass.ru/" TargetMode="External"/><Relationship Id="rId103" Type="http://schemas.openxmlformats.org/officeDocument/2006/relationships/hyperlink" Target="https://www.yaklass.ru/" TargetMode="External"/><Relationship Id="rId108" Type="http://schemas.openxmlformats.org/officeDocument/2006/relationships/hyperlink" Target="https://uchi.ru/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www.yaklass.ru/" TargetMode="External"/><Relationship Id="rId129" Type="http://schemas.openxmlformats.org/officeDocument/2006/relationships/hyperlink" Target="https://uchi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www.yaklass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www.yaklass.ru/" TargetMode="External"/><Relationship Id="rId91" Type="http://schemas.openxmlformats.org/officeDocument/2006/relationships/hyperlink" Target="https://www.yaklass.ru/" TargetMode="External"/><Relationship Id="rId96" Type="http://schemas.openxmlformats.org/officeDocument/2006/relationships/hyperlink" Target="https://uchi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www.yaklass.ru/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www.yaklass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www.yaklass.ru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s://www.yaklass.ru/" TargetMode="External"/><Relationship Id="rId97" Type="http://schemas.openxmlformats.org/officeDocument/2006/relationships/hyperlink" Target="https://www.yaklass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resh.edu.ru/" TargetMode="External"/><Relationship Id="rId7" Type="http://schemas.openxmlformats.org/officeDocument/2006/relationships/hyperlink" Target="https://www.yaklass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www.yaklass.ru/" TargetMode="External"/><Relationship Id="rId131" Type="http://schemas.openxmlformats.org/officeDocument/2006/relationships/hyperlink" Target="https://resh.edu.ru/" TargetMode="Externa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B5F7-C666-4D47-B0D0-C268DA37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7213</Words>
  <Characters>41115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2023-09-10T10:56:00Z</dcterms:created>
  <dcterms:modified xsi:type="dcterms:W3CDTF">2023-09-13T10:29:00Z</dcterms:modified>
</cp:coreProperties>
</file>