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B1" w:rsidRPr="00CA48D6" w:rsidRDefault="00BE65B1" w:rsidP="00BE65B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E65B1" w:rsidRPr="00CA48D6" w:rsidRDefault="00BE65B1" w:rsidP="00BE65B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48D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CA48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BE65B1" w:rsidRPr="00CA48D6" w:rsidRDefault="00BE65B1" w:rsidP="00BE65B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BE65B1" w:rsidRPr="00CA48D6" w:rsidRDefault="00BE65B1" w:rsidP="00BE65B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46"/>
        <w:gridCol w:w="3312"/>
        <w:gridCol w:w="3513"/>
      </w:tblGrid>
      <w:tr w:rsidR="00BE65B1" w:rsidRPr="00CA48D6" w:rsidTr="00BE65B1">
        <w:tc>
          <w:tcPr>
            <w:tcW w:w="3982" w:type="dxa"/>
          </w:tcPr>
          <w:p w:rsidR="00BE65B1" w:rsidRPr="00CA48D6" w:rsidRDefault="00BE65B1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BE65B1" w:rsidRPr="00CA48D6" w:rsidRDefault="0078592D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BE65B1"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</w:tcPr>
          <w:p w:rsidR="00BE65B1" w:rsidRPr="00CA48D6" w:rsidRDefault="00BE65B1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E65B1" w:rsidRPr="00CA48D6" w:rsidRDefault="00BE65B1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E65B1" w:rsidRPr="00CA48D6" w:rsidRDefault="00BE65B1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E65B1" w:rsidRPr="00CA48D6" w:rsidRDefault="00BE65B1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BE65B1" w:rsidRPr="00CA48D6" w:rsidRDefault="0078592D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BE65B1"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65B1" w:rsidRPr="00CA48D6" w:rsidRDefault="00BE65B1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BE65B1" w:rsidRPr="00CA48D6" w:rsidRDefault="00BE65B1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CA48D6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CA48D6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E65B1" w:rsidRPr="00CA48D6" w:rsidRDefault="00BE65B1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BE65B1" w:rsidRPr="00CA48D6" w:rsidRDefault="0078592D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="00BE65B1"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E65B1" w:rsidRPr="00CA48D6" w:rsidRDefault="00BE65B1" w:rsidP="00BE65B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tabs>
          <w:tab w:val="left" w:pos="2955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ab/>
      </w:r>
    </w:p>
    <w:p w:rsidR="00BE65B1" w:rsidRPr="00CA48D6" w:rsidRDefault="00BE65B1" w:rsidP="00BE65B1">
      <w:pPr>
        <w:tabs>
          <w:tab w:val="left" w:pos="2955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tabs>
          <w:tab w:val="left" w:pos="2955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tabs>
          <w:tab w:val="left" w:pos="2955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ab/>
        <w:t>РАБОЧАЯ      ПРОГРАММА</w:t>
      </w: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BE65B1" w:rsidRPr="00CA48D6" w:rsidRDefault="0078592D" w:rsidP="00BE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2019-2020г</w:t>
      </w:r>
      <w:r w:rsidR="00BE65B1" w:rsidRPr="00CA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Автор примерной программы: Н.И. </w:t>
      </w:r>
      <w:proofErr w:type="spellStart"/>
      <w:r w:rsidRPr="00CA48D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CA48D6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CA48D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</w:t>
      </w:r>
      <w:proofErr w:type="spellStart"/>
      <w:r w:rsidRPr="00CA48D6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BE65B1" w:rsidRPr="00CA48D6" w:rsidRDefault="0078592D" w:rsidP="00BE6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BE65B1" w:rsidRPr="00CA48D6" w:rsidRDefault="00BE65B1" w:rsidP="00BE65B1">
      <w:pPr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65B1" w:rsidRPr="00CA48D6" w:rsidRDefault="00BE65B1" w:rsidP="00BE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       Рабочая программа  по  технологии 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CA48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48D6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CA4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CA48D6">
        <w:rPr>
          <w:rFonts w:ascii="Times New Roman" w:hAnsi="Times New Roman" w:cs="Times New Roman"/>
          <w:sz w:val="28"/>
          <w:szCs w:val="28"/>
        </w:rPr>
        <w:t xml:space="preserve"> п</w:t>
      </w:r>
      <w:r w:rsidRPr="00CA48D6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CA48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65B1" w:rsidRPr="00CA48D6" w:rsidRDefault="00BE65B1" w:rsidP="00BE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>Тематическое планирование по  технологии в 4 классе рассчитано на 1 час в неделю, что составляет 34 часа в год,  в 1 классе – 33ч, во 2, 3 классах – 34ч</w:t>
      </w:r>
    </w:p>
    <w:p w:rsidR="00BE65B1" w:rsidRPr="00CA48D6" w:rsidRDefault="00BE65B1" w:rsidP="00BE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E65B1" w:rsidRPr="00CA48D6" w:rsidRDefault="00BE65B1" w:rsidP="00BE65B1">
      <w:pPr>
        <w:pStyle w:val="Style5"/>
        <w:widowControl/>
        <w:numPr>
          <w:ilvl w:val="0"/>
          <w:numId w:val="1"/>
        </w:numPr>
        <w:tabs>
          <w:tab w:val="left" w:pos="514"/>
        </w:tabs>
        <w:spacing w:line="360" w:lineRule="auto"/>
        <w:ind w:left="720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t>приобретение личного опыта как основы обучения и познания;</w:t>
      </w:r>
    </w:p>
    <w:p w:rsidR="00BE65B1" w:rsidRPr="00CA48D6" w:rsidRDefault="00BE65B1" w:rsidP="00BE65B1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360" w:lineRule="auto"/>
        <w:ind w:left="720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t>приобретение первоначального опыта практической преобразователь</w:t>
      </w:r>
      <w:r w:rsidRPr="00CA48D6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CA48D6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BE65B1" w:rsidRPr="00CA48D6" w:rsidRDefault="00BE65B1" w:rsidP="00BE65B1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A48D6">
        <w:rPr>
          <w:rStyle w:val="FontStyle21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BE65B1" w:rsidRPr="00CA48D6" w:rsidRDefault="00BE65B1" w:rsidP="00BE65B1">
      <w:pPr>
        <w:pStyle w:val="a4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pStyle w:val="a4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Задачи</w:t>
      </w:r>
      <w:r w:rsidRPr="00CA48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65B1" w:rsidRPr="00CA48D6" w:rsidRDefault="00BE65B1" w:rsidP="00BE65B1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360" w:lineRule="auto"/>
        <w:ind w:left="720" w:right="14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t>духовно-нравственное развитие учащихся; освоение нравственно-эти</w:t>
      </w:r>
      <w:r w:rsidRPr="00CA48D6">
        <w:rPr>
          <w:rStyle w:val="FontStyle21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CA48D6">
        <w:rPr>
          <w:rStyle w:val="FontStyle21"/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Pr="00CA48D6">
        <w:rPr>
          <w:rStyle w:val="FontStyle21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CA48D6">
        <w:rPr>
          <w:rStyle w:val="FontStyle21"/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BE65B1" w:rsidRPr="00CA48D6" w:rsidRDefault="00BE65B1" w:rsidP="00BE65B1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360" w:lineRule="auto"/>
        <w:ind w:left="720" w:right="5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E65B1" w:rsidRPr="00CA48D6" w:rsidRDefault="00BE65B1" w:rsidP="00BE65B1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360" w:lineRule="auto"/>
        <w:ind w:left="720" w:right="14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t>формирование целостной картины мира (образа мира) на основе по</w:t>
      </w:r>
      <w:r w:rsidRPr="00CA48D6">
        <w:rPr>
          <w:rStyle w:val="FontStyle21"/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CA48D6">
        <w:rPr>
          <w:rStyle w:val="FontStyle21"/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CA48D6">
        <w:rPr>
          <w:rStyle w:val="FontStyle21"/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CA48D6">
        <w:rPr>
          <w:rStyle w:val="FontStyle21"/>
          <w:sz w:val="28"/>
          <w:szCs w:val="28"/>
        </w:rPr>
        <w:softHyphen/>
        <w:t>делий в проектной деятельности;</w:t>
      </w:r>
    </w:p>
    <w:p w:rsidR="00BE65B1" w:rsidRPr="00CA48D6" w:rsidRDefault="00BE65B1" w:rsidP="00BE65B1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360" w:lineRule="auto"/>
        <w:ind w:left="720" w:hanging="360"/>
        <w:rPr>
          <w:rStyle w:val="FontStyle21"/>
          <w:sz w:val="28"/>
          <w:szCs w:val="28"/>
        </w:rPr>
      </w:pPr>
      <w:r w:rsidRPr="00CA48D6">
        <w:rPr>
          <w:rStyle w:val="FontStyle21"/>
          <w:sz w:val="28"/>
          <w:szCs w:val="28"/>
        </w:rPr>
        <w:lastRenderedPageBreak/>
        <w:t>развитие познавательных мотивов, интересов, инициативности, любо</w:t>
      </w:r>
      <w:r w:rsidRPr="00CA48D6">
        <w:rPr>
          <w:rStyle w:val="FontStyle21"/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CA48D6">
        <w:rPr>
          <w:rStyle w:val="FontStyle21"/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BE65B1" w:rsidRPr="00CA48D6" w:rsidRDefault="00BE65B1" w:rsidP="00BE65B1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A48D6">
        <w:rPr>
          <w:rStyle w:val="FontStyle21"/>
          <w:sz w:val="28"/>
          <w:szCs w:val="28"/>
        </w:rPr>
        <w:t>формирование на основе овладения культурой проектной деятельности:</w:t>
      </w:r>
    </w:p>
    <w:p w:rsidR="00BE65B1" w:rsidRPr="00CA48D6" w:rsidRDefault="00BE65B1" w:rsidP="00BE65B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Тематический план</w:t>
      </w: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b/>
          <w:bCs/>
          <w:color w:val="000000"/>
          <w:sz w:val="28"/>
          <w:szCs w:val="28"/>
        </w:rPr>
        <w:t>1.Как работать с учебником (1 час)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color w:val="000000"/>
          <w:sz w:val="28"/>
          <w:szCs w:val="28"/>
        </w:rPr>
        <w:t>Знакомство с учебником, условными обозначениями, критериями оценки изделия по разным основаниям.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b/>
          <w:bCs/>
          <w:color w:val="000000"/>
          <w:sz w:val="28"/>
          <w:szCs w:val="28"/>
        </w:rPr>
        <w:t>2.Человек и земля (21час)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color w:val="000000"/>
          <w:sz w:val="28"/>
          <w:szCs w:val="28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b/>
          <w:bCs/>
          <w:color w:val="000000"/>
          <w:sz w:val="28"/>
          <w:szCs w:val="28"/>
        </w:rPr>
        <w:t>3.Человек и вода (3 часа)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color w:val="000000"/>
          <w:sz w:val="28"/>
          <w:szCs w:val="28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b/>
          <w:bCs/>
          <w:color w:val="000000"/>
          <w:sz w:val="28"/>
          <w:szCs w:val="28"/>
        </w:rPr>
        <w:t>4.Человек и воздух (3 часа)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color w:val="000000"/>
          <w:sz w:val="28"/>
          <w:szCs w:val="28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b/>
          <w:bCs/>
          <w:color w:val="000000"/>
          <w:sz w:val="28"/>
          <w:szCs w:val="28"/>
        </w:rPr>
        <w:lastRenderedPageBreak/>
        <w:t>5.Человек и информация (6 часов)</w:t>
      </w:r>
    </w:p>
    <w:p w:rsidR="00BE65B1" w:rsidRPr="00CA48D6" w:rsidRDefault="00BE65B1" w:rsidP="00BE65B1">
      <w:pPr>
        <w:pStyle w:val="a5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A48D6">
        <w:rPr>
          <w:color w:val="000000"/>
          <w:sz w:val="28"/>
          <w:szCs w:val="28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BE65B1" w:rsidRPr="00CA48D6" w:rsidRDefault="00BE65B1" w:rsidP="00BE65B1">
      <w:pPr>
        <w:tabs>
          <w:tab w:val="left" w:pos="3279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 </w:t>
      </w: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будут сформированы: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труду и профессиональной деятельности человека на производстве;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ценностное и бережное отношение к результату профессиональной деятельности человека;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осмысление видов деятельности человека на производстве;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осмысление понятия «универсальные специальности» (слесарь, электрик и т. д.);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осмысление значения промышленного производства для развития нашего государства;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поисковой и исследовательской деятельности, широкая познавательная мотивация; 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и неуспеха в </w:t>
      </w:r>
      <w:r w:rsidRPr="00CA48D6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своей деятельности по разным основаниям;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этические нормы (взаимопомощь, ответственность, долг, сочувствие, сопереживание);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интерес к производственным процессам и профессиональной деятельности людей;</w:t>
      </w:r>
    </w:p>
    <w:p w:rsidR="00BE65B1" w:rsidRPr="00CA48D6" w:rsidRDefault="00BE65B1" w:rsidP="00BE65B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представление о производствах, расположенных в регионе проживания ученика, и профессиях, необходимых на данных производствах; навыки самообслуживания.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Обучающийся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внутренней позиции на уровне понимания необходимости учения, преобладания учебно-познавательных мотивов и умений оценивать результат своей деятельности;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умения открывать новые способы выполнения изделия и решения учебных задач;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 xml:space="preserve">осознания причин успешности и </w:t>
      </w:r>
      <w:proofErr w:type="spellStart"/>
      <w:r w:rsidRPr="00CA48D6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CA48D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собственной деятельности;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осмысления способов решения проблемных ситуаций с позиции партнёра по общению и взаимодействию;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бережного и уважительного отношения к окружающей среде;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осмысления значения произво</w:t>
      </w:r>
      <w:proofErr w:type="gramStart"/>
      <w:r w:rsidRPr="00CA48D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A48D6">
        <w:rPr>
          <w:rFonts w:ascii="Times New Roman" w:hAnsi="Times New Roman" w:cs="Times New Roman"/>
          <w:color w:val="000000"/>
          <w:sz w:val="28"/>
          <w:szCs w:val="28"/>
        </w:rPr>
        <w:t>я экономического развития страны и региона проживания;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уважительного отношения к людям и результатам их трудовой деятельности;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этических чувств (гордость, ответственность, стыд);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осознанных устойчивых этических предпочтений и ориентации на искусство как значимую сферу человеческой деятельности;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потребности в творческой деятельности и реализации собственных замыслов;</w:t>
      </w:r>
    </w:p>
    <w:p w:rsidR="00BE65B1" w:rsidRPr="00CA48D6" w:rsidRDefault="00BE65B1" w:rsidP="00BE65B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учёта при выполнении изделия интересов, склонностей, способностей и потребностей других учеников.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CA48D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A48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color w:val="000000"/>
          <w:sz w:val="28"/>
          <w:szCs w:val="28"/>
        </w:rPr>
        <w:t>РЕГУЛЯТИВНЫЕ УНИВЕРСАЛЬНЫЕ УЧЕБНЫЕ ДЕЙСТВИЯ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 обучающегося будут сформированы умения: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применять и сохранять учебную задачу при выполнении изделия и реализации проекта;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и/или самостоятельно ориентиры действий в новом учебном материале;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самостоятельно план выполнения изделия на основе анализа готового изделия;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учебной задачей;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проводить контроль и рефлексию своих действий самостоятельно;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различать способ и результат действий;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корректировать своё поведение в соответствии с определённой ролью;</w:t>
      </w:r>
    </w:p>
    <w:p w:rsidR="00BE65B1" w:rsidRPr="00CA48D6" w:rsidRDefault="00BE65B1" w:rsidP="00BE65B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оценивать свою деятельность в групповой и парной работе на основе заданных в учебнике критериев и рубрики «Вопросы юного технолога».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 умений:</w:t>
      </w:r>
    </w:p>
    <w:p w:rsidR="00BE65B1" w:rsidRPr="00CA48D6" w:rsidRDefault="00BE65B1" w:rsidP="00BE65B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работать над проектом: ставить цель; составлять</w:t>
      </w:r>
      <w:r w:rsidRPr="00CA48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48D6">
        <w:rPr>
          <w:rFonts w:ascii="Times New Roman" w:hAnsi="Times New Roman" w:cs="Times New Roman"/>
          <w:color w:val="000000"/>
          <w:sz w:val="28"/>
          <w:szCs w:val="28"/>
        </w:rPr>
        <w:t>план, определяя задачи каждого этапа работы над изделием, распределять роли; проводить самооценку; обсуждать</w:t>
      </w:r>
      <w:r w:rsidRPr="00CA48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48D6">
        <w:rPr>
          <w:rFonts w:ascii="Times New Roman" w:hAnsi="Times New Roman" w:cs="Times New Roman"/>
          <w:color w:val="000000"/>
          <w:sz w:val="28"/>
          <w:szCs w:val="28"/>
        </w:rPr>
        <w:t>и изменять план работы в зависимости от условий;</w:t>
      </w:r>
    </w:p>
    <w:p w:rsidR="00BE65B1" w:rsidRPr="00CA48D6" w:rsidRDefault="00BE65B1" w:rsidP="00BE65B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самостоятельно ставить задачи при изменении условий деятельности или конструкции изделия;</w:t>
      </w:r>
    </w:p>
    <w:p w:rsidR="00BE65B1" w:rsidRPr="00CA48D6" w:rsidRDefault="00BE65B1" w:rsidP="00BE65B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определять наиболее рациональный способ выполнения изделия и/или находить новые способы решения учебной задачи;</w:t>
      </w:r>
    </w:p>
    <w:p w:rsidR="00BE65B1" w:rsidRPr="00CA48D6" w:rsidRDefault="00BE65B1" w:rsidP="00BE65B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прогнозировать затруднения, возможные при определении способа выполнения изделия или изменении конструкции изделия;</w:t>
      </w:r>
    </w:p>
    <w:p w:rsidR="00BE65B1" w:rsidRPr="00CA48D6" w:rsidRDefault="00BE65B1" w:rsidP="00BE65B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определять правильность выполнения действий и вносить необходимые коррективы в процесс выполнения изделия.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ПОЗНАВАТЕЛЬНЫЕ УНИВЕРСАЛЬНЫЕ УЧЕБНЫЕ ДЕЙСТВИЯ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 обучающегося будут сформированы умения: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выделять из текста информацию о технологии производственного процесса;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использовать дополнительные источники информации для расширения представлений и собственного кругозора;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знаково-символические средства для представления информации и решения учебных и практических задач;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проводить анализ изделий и определять или дополнять последовательность их выполнения;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самостоятельно находить закономерности, устанавливать причинно-следственные связи между реальными объектами и явлениями;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защиту проекта по заданным в учебнике критериям;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различ</w:t>
      </w:r>
      <w:r w:rsidRPr="00CA48D6">
        <w:rPr>
          <w:rFonts w:ascii="Times New Roman" w:hAnsi="Times New Roman" w:cs="Times New Roman"/>
          <w:color w:val="000000"/>
          <w:sz w:val="28"/>
          <w:szCs w:val="28"/>
        </w:rPr>
        <w:t>ных формах;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обобщать, классифицировать и систематизировать изучаемый материал по заданным критериям;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существенные признаки изучаемых объектов;</w:t>
      </w:r>
    </w:p>
    <w:p w:rsidR="00BE65B1" w:rsidRPr="00CA48D6" w:rsidRDefault="00BE65B1" w:rsidP="00BE65B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овладевать общими закономерностями решения познавательных и практических задач.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 умений:</w:t>
      </w:r>
    </w:p>
    <w:p w:rsidR="00BE65B1" w:rsidRPr="00CA48D6" w:rsidRDefault="00BE65B1" w:rsidP="00BE65B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BE65B1" w:rsidRPr="00CA48D6" w:rsidRDefault="00BE65B1" w:rsidP="00BE65B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сообщение;</w:t>
      </w:r>
    </w:p>
    <w:p w:rsidR="00BE65B1" w:rsidRPr="00CA48D6" w:rsidRDefault="00BE65B1" w:rsidP="00BE65B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строить логические суждения, включающие причинно-следственные связи;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и/или преобразовывать модели и схемы для решения учебных задач;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осуществлять выбор наиболее рациональных способов решения практических задач в соответствии с конкретными условиями; находить информацию в соответствии с заданными требованиями.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КОММУНИКАТИВНЫЕ УНИВЕРСАЛЬНЫЕ УЧЕБНЫЕ ДЕЙСТВИЯ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 обучающегося будут сформированы умения: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вести диалог при работе в паре и группе; находить конструктивные способы решения проблемных ситуаций, аргументировать свою точку зрения;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свои действия и действия партнёра;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принимать чужое мнение; участвовать в дискуссии и обсуждении;</w:t>
      </w:r>
    </w:p>
    <w:p w:rsidR="00BE65B1" w:rsidRPr="00CA48D6" w:rsidRDefault="00BE65B1" w:rsidP="00BE65B1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ситуации общения.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 умений:</w:t>
      </w:r>
    </w:p>
    <w:p w:rsidR="00BE65B1" w:rsidRPr="00CA48D6" w:rsidRDefault="00BE65B1" w:rsidP="00BE65B1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при обсуждении учебных и практических задач;</w:t>
      </w:r>
    </w:p>
    <w:p w:rsidR="00BE65B1" w:rsidRPr="00CA48D6" w:rsidRDefault="00BE65B1" w:rsidP="00BE65B1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соотносить свою позицию с позицией партнёра;</w:t>
      </w:r>
    </w:p>
    <w:p w:rsidR="00BE65B1" w:rsidRPr="00CA48D6" w:rsidRDefault="00BE65B1" w:rsidP="00BE65B1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выбирать необходимые коммуникативные средства для организации дискуссии, беседы, обсуждения;</w:t>
      </w:r>
    </w:p>
    <w:p w:rsidR="00BE65B1" w:rsidRPr="00CA48D6" w:rsidRDefault="00BE65B1" w:rsidP="00BE65B1">
      <w:pPr>
        <w:pStyle w:val="a4"/>
        <w:numPr>
          <w:ilvl w:val="0"/>
          <w:numId w:val="10"/>
        </w:numPr>
        <w:tabs>
          <w:tab w:val="left" w:pos="3279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ориентироваться на партнёра при работе в паре и группе.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48D6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8D6">
        <w:rPr>
          <w:rFonts w:ascii="Times New Roman" w:eastAsia="Calibri" w:hAnsi="Times New Roman" w:cs="Times New Roman"/>
          <w:sz w:val="28"/>
          <w:szCs w:val="28"/>
        </w:rPr>
        <w:t>ОБЩЕКУЛЬТУРНЫЕ И ОБЩЕТРУДОВЫЕ КОМПЕТЕНЦИИ.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8D6">
        <w:rPr>
          <w:rFonts w:ascii="Times New Roman" w:eastAsia="Calibri" w:hAnsi="Times New Roman" w:cs="Times New Roman"/>
          <w:sz w:val="28"/>
          <w:szCs w:val="28"/>
        </w:rPr>
        <w:t>ОСНОВЫ КУЛЬТУРЫ ТРУДА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8D6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</w:t>
      </w:r>
      <w:proofErr w:type="spellStart"/>
      <w:r w:rsidRPr="00CA48D6">
        <w:rPr>
          <w:rFonts w:ascii="Times New Roman" w:hAnsi="Times New Roman" w:cs="Times New Roman"/>
          <w:color w:val="000000"/>
          <w:sz w:val="28"/>
          <w:szCs w:val="28"/>
        </w:rPr>
        <w:t>швартовщик</w:t>
      </w:r>
      <w:proofErr w:type="spellEnd"/>
      <w:r w:rsidRPr="00CA48D6">
        <w:rPr>
          <w:rFonts w:ascii="Times New Roman" w:hAnsi="Times New Roman" w:cs="Times New Roman"/>
          <w:color w:val="000000"/>
          <w:sz w:val="28"/>
          <w:szCs w:val="28"/>
        </w:rPr>
        <w:t>, такелажник, санитарный врач, лётчик, космонавт, редактор, технический редактор, корректор, художник;</w:t>
      </w:r>
      <w:proofErr w:type="gramEnd"/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этапы создания изделий на производстве;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анализировать и контролировать собственную практическую деятельность;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отбирать и при необходимости заменять материалы и инструменты для выполнения изделия в зависимости от вида работы;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проводить самостоятельный анализ простейших предметов быта по используемым материалам, способам применения, вариантам отделки;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выполнять доступные действия по самообслуживанию и доступные виды домашнего труда;</w:t>
      </w:r>
    </w:p>
    <w:p w:rsidR="00BE65B1" w:rsidRPr="00CA48D6" w:rsidRDefault="00BE65B1" w:rsidP="00BE65B1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находить в тексте этапы технологии изготовления изделия, определять этапы работы, заполнять технологическую карту.</w:t>
      </w:r>
    </w:p>
    <w:p w:rsidR="00BE65B1" w:rsidRPr="00CA48D6" w:rsidRDefault="00BE65B1" w:rsidP="00BE65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CA48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получит возможность научиться: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8D6">
        <w:rPr>
          <w:rFonts w:ascii="Times New Roman" w:hAnsi="Times New Roman" w:cs="Times New Roman"/>
          <w:color w:val="000000"/>
          <w:sz w:val="28"/>
          <w:szCs w:val="28"/>
        </w:rPr>
        <w:t>знакомиться с производством и производственными циклами: вагоностроением, добычей полезных ископаемых, производством фарфора, обувным, кондитерским, швейным, деревообрабатывающим производством, очисткой воды, тепличным хозяйством, издательским делом;</w:t>
      </w:r>
      <w:proofErr w:type="gramEnd"/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осмыслять или объяснять понятия «производственный процесс», «производственный цикл»;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осмыслять понятие «универсальность профессии»;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осмыслять значение производства для экономического развития страны;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узнавать о наиболее значимых для России производствах и городах, в которых они расположены;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знакомиться с процессом создания изделий на производстве;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воспроизводить отдельные этапы производственного цикла при выполнении изделия; осмыслять особенности производственной деятельности людей разных профессий;</w:t>
      </w:r>
    </w:p>
    <w:p w:rsidR="00BE65B1" w:rsidRPr="00CA48D6" w:rsidRDefault="00BE65B1" w:rsidP="00BE65B1">
      <w:pPr>
        <w:pStyle w:val="a4"/>
        <w:numPr>
          <w:ilvl w:val="0"/>
          <w:numId w:val="12"/>
        </w:numPr>
        <w:tabs>
          <w:tab w:val="left" w:pos="3279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D6">
        <w:rPr>
          <w:rFonts w:ascii="Times New Roman" w:hAnsi="Times New Roman" w:cs="Times New Roman"/>
          <w:color w:val="000000"/>
          <w:sz w:val="28"/>
          <w:szCs w:val="28"/>
        </w:rPr>
        <w:t>выполнять самостоятельно проект.</w:t>
      </w:r>
    </w:p>
    <w:p w:rsidR="00BE65B1" w:rsidRPr="00CA48D6" w:rsidRDefault="00BE65B1" w:rsidP="00BE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48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961"/>
        <w:gridCol w:w="1134"/>
        <w:gridCol w:w="1134"/>
        <w:gridCol w:w="1276"/>
      </w:tblGrid>
      <w:tr w:rsidR="00CA48D6" w:rsidRPr="00CA48D6" w:rsidTr="004849AE">
        <w:trPr>
          <w:trHeight w:val="887"/>
        </w:trPr>
        <w:tc>
          <w:tcPr>
            <w:tcW w:w="993" w:type="dxa"/>
          </w:tcPr>
          <w:p w:rsidR="00CA48D6" w:rsidRPr="00CA48D6" w:rsidRDefault="00CA48D6" w:rsidP="00484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№   урока,</w:t>
            </w:r>
          </w:p>
          <w:p w:rsidR="00CA48D6" w:rsidRPr="00CA48D6" w:rsidRDefault="00CA48D6" w:rsidP="0048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CA48D6" w:rsidRPr="00CA48D6" w:rsidRDefault="00CA48D6" w:rsidP="004849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CA48D6" w:rsidRPr="00CA48D6" w:rsidRDefault="00CA48D6" w:rsidP="00CA4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A48D6" w:rsidRPr="00CA48D6" w:rsidTr="004849AE">
        <w:tblPrEx>
          <w:tblLook w:val="04A0"/>
        </w:tblPrEx>
        <w:tc>
          <w:tcPr>
            <w:tcW w:w="9498" w:type="dxa"/>
            <w:gridSpan w:val="5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Раздел 1. Знакомство с учебником     (1ч)</w:t>
            </w:r>
          </w:p>
        </w:tc>
      </w:tr>
      <w:bookmarkEnd w:id="0"/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Как работать с учебником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(ТБ на уроках технологии)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498" w:type="dxa"/>
            <w:gridSpan w:val="5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MicrosoftSansSerif"/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Style w:val="MicrosoftSansSerif"/>
                <w:rFonts w:ascii="Times New Roman" w:hAnsi="Times New Roman" w:cs="Times New Roman"/>
                <w:b/>
                <w:sz w:val="28"/>
                <w:szCs w:val="28"/>
              </w:rPr>
              <w:t>Раздел 2. Человек и земля     (21 ч)</w:t>
            </w:r>
          </w:p>
        </w:tc>
      </w:tr>
      <w:tr w:rsidR="00CA48D6" w:rsidRPr="00CA48D6" w:rsidTr="004849AE">
        <w:tblPrEx>
          <w:tblLook w:val="04A0"/>
        </w:tblPrEx>
        <w:trPr>
          <w:trHeight w:val="689"/>
        </w:trPr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Вагоностроительный завод.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Изделие: </w:t>
            </w:r>
            <w:r w:rsidRPr="00CA48D6">
              <w:rPr>
                <w:rStyle w:val="9pt"/>
                <w:rFonts w:eastAsiaTheme="minorEastAsia"/>
                <w:i w:val="0"/>
                <w:sz w:val="28"/>
                <w:szCs w:val="28"/>
              </w:rPr>
              <w:t>«Ходовая часть (тележка)»</w:t>
            </w: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Вагоностроительный завод.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 xml:space="preserve">Изделие: </w:t>
            </w:r>
            <w:r w:rsidRPr="00CA48D6">
              <w:rPr>
                <w:rStyle w:val="9pt"/>
                <w:rFonts w:eastAsiaTheme="minorEastAsia"/>
                <w:i w:val="0"/>
                <w:sz w:val="28"/>
                <w:szCs w:val="28"/>
              </w:rPr>
              <w:t>«Пассажирский вагон»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«Буровая вышка»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Полезные ископаемые. Изделие: «Малахитовая шкатулка»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  <w:r w:rsidRPr="00CA48D6">
              <w:rPr>
                <w:rStyle w:val="85pt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Style w:val="85pt"/>
                <w:rFonts w:eastAsia="Arial"/>
                <w:b w:val="0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rPr>
          <w:trHeight w:val="239"/>
        </w:trPr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«КамАЗ»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rPr>
          <w:trHeight w:val="747"/>
        </w:trPr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Монетный двор.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«Стороны медали», «Медаль»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Фаянсовый завод.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Изделие: «Основа для вазы». 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Фаянсовый завод.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«Ваза».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Тест «Как создаётся фаянс»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Швейная фабрика.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«Прихватка»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Швейная фабрика.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Изделие: «Новогодняя игрушка», </w:t>
            </w:r>
            <w:r w:rsidRPr="00CA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«Птичка»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rPr>
          <w:trHeight w:val="779"/>
        </w:trPr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Обувное производство.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«Модель детской летней обуви»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rPr>
          <w:trHeight w:val="871"/>
        </w:trPr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Деревообрабатывающее производство.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«Лесенка-опора для растений»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«Тест «Кондитерские изделия». Изделие: «Пирожное «Картошка»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«Шоколадное печенье»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«Тест «правила эксплуатации электронагревательных приборов».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«Настольная лампа»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Бытовая техника. Изделие: «Абажур»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Тепличное хозяйство.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«Цветы для школьной клумбы»</w:t>
            </w:r>
            <w:r w:rsidRPr="00CA4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Проверочная работа по разделу «Человек и земля»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498" w:type="dxa"/>
            <w:gridSpan w:val="5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Человек и вода       (3ч)</w:t>
            </w: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«Фильтр для очистки воды»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Порт.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«Канатная лестница»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Узелковое плетение.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«Браслет»</w:t>
            </w:r>
            <w:r w:rsidRPr="00CA4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Проверочная работа по разделу «Человек и вода»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498" w:type="dxa"/>
            <w:gridSpan w:val="5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Человек и воздух    (3ч)</w:t>
            </w: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Самолетостроение. Ракетостроение.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«Самолет»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Самолетостроение. Ракетостроение.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«Ракета-носитель»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Самолетостроение. Ракетостроение.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«Воздушный змей»</w:t>
            </w:r>
            <w:r w:rsidRPr="00CA4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Проверочная работа по разделу «Человек и воздух»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498" w:type="dxa"/>
            <w:gridSpan w:val="5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Раздел 5. Человек и информация   (6ч)</w:t>
            </w: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титульного листа.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«Титульный лист»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«Таблица»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работа: «Содержание»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Проверочная работа по разделу «Человек и информация» </w:t>
            </w: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Переплетные работы. </w:t>
            </w:r>
          </w:p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Изделие: Книга «Дневник путешественника»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D6" w:rsidRPr="00CA48D6" w:rsidTr="004849AE">
        <w:tblPrEx>
          <w:tblLook w:val="04A0"/>
        </w:tblPrEx>
        <w:tc>
          <w:tcPr>
            <w:tcW w:w="993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Выставка работ 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48D6" w:rsidRPr="00CA48D6" w:rsidRDefault="00CA48D6" w:rsidP="004849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48D6" w:rsidRPr="00CA48D6" w:rsidRDefault="00CA48D6" w:rsidP="004849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8D6" w:rsidRPr="00CA48D6" w:rsidRDefault="00CA48D6" w:rsidP="00CA48D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A48D6" w:rsidRPr="00CA48D6" w:rsidRDefault="00CA48D6" w:rsidP="00CA48D6">
      <w:pPr>
        <w:shd w:val="clear" w:color="auto" w:fill="FFFFFF"/>
        <w:ind w:left="10" w:right="14" w:firstLine="5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оценивания</w:t>
      </w:r>
    </w:p>
    <w:p w:rsidR="00CA48D6" w:rsidRPr="00CA48D6" w:rsidRDefault="00CA48D6" w:rsidP="00CA48D6">
      <w:pPr>
        <w:shd w:val="clear" w:color="auto" w:fill="FFFFFF"/>
        <w:ind w:left="10" w:right="14" w:firstLine="533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</w:t>
      </w:r>
      <w:r w:rsidRPr="00CA48D6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CA48D6" w:rsidRPr="00CA48D6" w:rsidRDefault="00CA48D6" w:rsidP="00CA48D6">
      <w:pPr>
        <w:shd w:val="clear" w:color="auto" w:fill="FFFFFF"/>
        <w:ind w:left="571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>Критерии оценки качественных результатов выполнения заданий;</w:t>
      </w:r>
    </w:p>
    <w:p w:rsidR="00CA48D6" w:rsidRPr="00CA48D6" w:rsidRDefault="00CA48D6" w:rsidP="00CA48D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CA48D6" w:rsidRPr="00CA48D6" w:rsidRDefault="00CA48D6" w:rsidP="00CA48D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24" w:firstLine="538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CA48D6" w:rsidRPr="00CA48D6" w:rsidRDefault="00CA48D6" w:rsidP="00CA48D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CA48D6" w:rsidRPr="00CA48D6" w:rsidRDefault="00CA48D6" w:rsidP="00CA48D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10" w:firstLine="538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CA48D6" w:rsidRPr="00CA48D6" w:rsidRDefault="00CA48D6" w:rsidP="00CA48D6">
      <w:pPr>
        <w:shd w:val="clear" w:color="auto" w:fill="FFFFFF"/>
        <w:ind w:left="19" w:right="5" w:firstLine="552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CA48D6">
        <w:rPr>
          <w:rFonts w:ascii="Times New Roman" w:eastAsia="Times New Roman" w:hAnsi="Times New Roman" w:cs="Times New Roman"/>
          <w:sz w:val="28"/>
          <w:szCs w:val="28"/>
        </w:rPr>
        <w:t>трудничать в группе, принимать поставленную задачу и искать, отбирать необходимую информацию,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CA48D6" w:rsidRPr="00CA48D6" w:rsidRDefault="00CA48D6" w:rsidP="00CA48D6">
      <w:pPr>
        <w:shd w:val="clear" w:color="auto" w:fill="FFFFFF"/>
        <w:ind w:left="29" w:right="5" w:firstLine="542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CA48D6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обучение. В конце года проходят выставки детских работ, где </w:t>
      </w:r>
      <w:proofErr w:type="gramStart"/>
      <w:r w:rsidRPr="00CA48D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48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CA48D6" w:rsidRPr="00CA48D6" w:rsidRDefault="00CA48D6" w:rsidP="00CA48D6">
      <w:pPr>
        <w:shd w:val="clear" w:color="auto" w:fill="FFFFFF"/>
        <w:ind w:left="14" w:right="10" w:firstLine="547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«Портфель достижений» ученика </w:t>
      </w:r>
      <w:r w:rsidRPr="00CA48D6">
        <w:rPr>
          <w:rFonts w:ascii="Times New Roman" w:eastAsia="Times New Roman" w:hAnsi="Times New Roman" w:cs="Times New Roman"/>
          <w:sz w:val="28"/>
          <w:szCs w:val="28"/>
        </w:rPr>
        <w:t>представляет собой подборку личных работ ученика,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деятельности ученика - самостоятельно найденные информационно-справочные материалы из дополнительных источников, доклады, сообщения и пр.</w:t>
      </w:r>
    </w:p>
    <w:p w:rsidR="00CA48D6" w:rsidRPr="00CA48D6" w:rsidRDefault="00CA48D6" w:rsidP="00CA48D6">
      <w:pPr>
        <w:shd w:val="clear" w:color="auto" w:fill="FFFFFF"/>
        <w:ind w:left="19" w:right="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CA4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усвоения программного материала и </w:t>
      </w:r>
      <w:proofErr w:type="spellStart"/>
      <w:r w:rsidRPr="00CA48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умений учитель может фиксировать в предложенной ниже Таблице достижения предметных результатов с помощью двухуровневой оценки: «+» - справляется</w:t>
      </w:r>
      <w:proofErr w:type="gramStart"/>
      <w:r w:rsidRPr="00CA48D6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CA48D6">
        <w:rPr>
          <w:rFonts w:ascii="Times New Roman" w:eastAsia="Times New Roman" w:hAnsi="Times New Roman" w:cs="Times New Roman"/>
          <w:sz w:val="28"/>
          <w:szCs w:val="28"/>
        </w:rPr>
        <w:t>-» - необходима тренировка.</w:t>
      </w:r>
    </w:p>
    <w:p w:rsidR="00CA48D6" w:rsidRPr="00CA48D6" w:rsidRDefault="00CA48D6" w:rsidP="00CA48D6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8D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A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Материально-техническое и учебно-методическое обеспечение программы</w:t>
      </w:r>
    </w:p>
    <w:p w:rsidR="00CA48D6" w:rsidRPr="00CA48D6" w:rsidRDefault="00CA48D6" w:rsidP="00CA48D6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29" w:right="19" w:firstLine="533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CA48D6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Н.И., Богданова Н.В., </w:t>
      </w:r>
      <w:proofErr w:type="spellStart"/>
      <w:r w:rsidRPr="00CA48D6">
        <w:rPr>
          <w:rFonts w:ascii="Times New Roman" w:eastAsia="Times New Roman" w:hAnsi="Times New Roman" w:cs="Times New Roman"/>
          <w:sz w:val="28"/>
          <w:szCs w:val="28"/>
        </w:rPr>
        <w:t>Фрейтаг</w:t>
      </w:r>
      <w:proofErr w:type="spellEnd"/>
      <w:r w:rsidRPr="00CA48D6">
        <w:rPr>
          <w:rFonts w:ascii="Times New Roman" w:eastAsia="Times New Roman" w:hAnsi="Times New Roman" w:cs="Times New Roman"/>
          <w:sz w:val="28"/>
          <w:szCs w:val="28"/>
        </w:rPr>
        <w:t xml:space="preserve"> И.П. Технология: Учебник: 4 класс. - М.: Просвещение, 2012.</w:t>
      </w:r>
    </w:p>
    <w:p w:rsidR="00CA48D6" w:rsidRPr="00CA48D6" w:rsidRDefault="00CA48D6" w:rsidP="00CA48D6">
      <w:pPr>
        <w:shd w:val="clear" w:color="auto" w:fill="FFFFFF"/>
        <w:tabs>
          <w:tab w:val="left" w:pos="869"/>
        </w:tabs>
        <w:ind w:left="53"/>
        <w:rPr>
          <w:rFonts w:ascii="Times New Roman" w:hAnsi="Times New Roman" w:cs="Times New Roman"/>
          <w:spacing w:val="-9"/>
          <w:sz w:val="28"/>
          <w:szCs w:val="28"/>
        </w:rPr>
      </w:pPr>
    </w:p>
    <w:p w:rsidR="00CA48D6" w:rsidRPr="00CA48D6" w:rsidRDefault="00CA48D6" w:rsidP="00CA48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pStyle w:val="a4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E65B1" w:rsidRPr="00CA48D6" w:rsidRDefault="00BE65B1" w:rsidP="00BE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B1" w:rsidRPr="00CA48D6" w:rsidRDefault="00BE65B1" w:rsidP="00BE6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9" w:rsidRPr="00CA48D6" w:rsidRDefault="00C907F9">
      <w:pPr>
        <w:rPr>
          <w:rFonts w:ascii="Times New Roman" w:hAnsi="Times New Roman" w:cs="Times New Roman"/>
          <w:sz w:val="28"/>
          <w:szCs w:val="28"/>
        </w:rPr>
      </w:pPr>
    </w:p>
    <w:sectPr w:rsidR="00C907F9" w:rsidRPr="00CA48D6" w:rsidSect="00D532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1832DE6"/>
    <w:multiLevelType w:val="hybridMultilevel"/>
    <w:tmpl w:val="D7B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55330"/>
    <w:multiLevelType w:val="singleLevel"/>
    <w:tmpl w:val="2A72DB30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0AA"/>
    <w:multiLevelType w:val="hybridMultilevel"/>
    <w:tmpl w:val="E20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053D6"/>
    <w:multiLevelType w:val="hybridMultilevel"/>
    <w:tmpl w:val="D46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1480"/>
    <w:multiLevelType w:val="hybridMultilevel"/>
    <w:tmpl w:val="C74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229A"/>
    <w:multiLevelType w:val="hybridMultilevel"/>
    <w:tmpl w:val="9A8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40106"/>
    <w:multiLevelType w:val="hybridMultilevel"/>
    <w:tmpl w:val="6C2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3DF2"/>
    <w:multiLevelType w:val="hybridMultilevel"/>
    <w:tmpl w:val="2878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54844"/>
    <w:multiLevelType w:val="hybridMultilevel"/>
    <w:tmpl w:val="CAF2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212"/>
    <w:multiLevelType w:val="hybridMultilevel"/>
    <w:tmpl w:val="4186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E1E7D"/>
    <w:multiLevelType w:val="hybridMultilevel"/>
    <w:tmpl w:val="3D54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8C"/>
    <w:rsid w:val="002C2110"/>
    <w:rsid w:val="0078592D"/>
    <w:rsid w:val="00BE65B1"/>
    <w:rsid w:val="00C907F9"/>
    <w:rsid w:val="00CA48D6"/>
    <w:rsid w:val="00D5328C"/>
    <w:rsid w:val="00E3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BE65B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E65B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5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CA48D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CA48D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CA48D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"/>
    <w:basedOn w:val="a0"/>
    <w:rsid w:val="00CA4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0"/>
    <w:rsid w:val="00CA48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2017-11-17T04:21:00Z</dcterms:created>
  <dcterms:modified xsi:type="dcterms:W3CDTF">2019-09-13T01:09:00Z</dcterms:modified>
</cp:coreProperties>
</file>